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3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0880"/>
      </w:tblGrid>
      <w:tr w:rsidR="00DE2C66" w:rsidRPr="004F613D" w:rsidTr="00DE2C66">
        <w:trPr>
          <w:trHeight w:val="561"/>
          <w:jc w:val="center"/>
        </w:trPr>
        <w:tc>
          <w:tcPr>
            <w:tcW w:w="2526" w:type="dxa"/>
            <w:vAlign w:val="bottom"/>
          </w:tcPr>
          <w:p w:rsidR="00DE2C66" w:rsidRPr="00194317" w:rsidRDefault="00DE2C66" w:rsidP="00DE2C66">
            <w:pPr>
              <w:spacing w:after="225"/>
              <w:rPr>
                <w:rFonts w:ascii="Arial" w:eastAsia="Times New Roman" w:hAnsi="Arial" w:cs="Arial"/>
                <w:noProof/>
                <w:sz w:val="24"/>
                <w:szCs w:val="24"/>
              </w:rPr>
            </w:pPr>
          </w:p>
        </w:tc>
        <w:tc>
          <w:tcPr>
            <w:tcW w:w="10880" w:type="dxa"/>
          </w:tcPr>
          <w:p w:rsidR="00DE2C66" w:rsidRPr="00194317" w:rsidRDefault="00DE2C66" w:rsidP="00194317">
            <w:pPr>
              <w:pStyle w:val="Intestazione"/>
              <w:spacing w:before="240"/>
              <w:jc w:val="center"/>
              <w:rPr>
                <w:rFonts w:ascii="Arial" w:hAnsi="Arial" w:cs="Arial"/>
                <w:b/>
                <w:caps/>
              </w:rPr>
            </w:pPr>
          </w:p>
        </w:tc>
      </w:tr>
      <w:tr w:rsidR="00194317" w:rsidRPr="00956C73" w:rsidTr="00DE2C66">
        <w:trPr>
          <w:trHeight w:val="2268"/>
          <w:jc w:val="center"/>
        </w:trPr>
        <w:tc>
          <w:tcPr>
            <w:tcW w:w="2526" w:type="dxa"/>
            <w:vAlign w:val="bottom"/>
          </w:tcPr>
          <w:p w:rsidR="00194317" w:rsidRDefault="00194317" w:rsidP="00194317">
            <w:pPr>
              <w:spacing w:after="225"/>
              <w:jc w:val="center"/>
              <w:rPr>
                <w:rFonts w:ascii="Arial" w:eastAsia="Times New Roman" w:hAnsi="Arial" w:cs="Arial"/>
                <w:sz w:val="24"/>
                <w:szCs w:val="24"/>
              </w:rPr>
            </w:pPr>
            <w:r w:rsidRPr="00194317">
              <w:rPr>
                <w:rFonts w:ascii="Arial" w:eastAsia="Times New Roman" w:hAnsi="Arial" w:cs="Arial"/>
                <w:noProof/>
                <w:sz w:val="24"/>
                <w:szCs w:val="24"/>
              </w:rPr>
              <w:drawing>
                <wp:inline distT="0" distB="0" distL="0" distR="0">
                  <wp:extent cx="1447800" cy="1565770"/>
                  <wp:effectExtent l="19050" t="0" r="0" b="0"/>
                  <wp:docPr id="3" name="Immagine 1" descr="logo scuol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nuovo"/>
                          <pic:cNvPicPr>
                            <a:picLocks noChangeAspect="1" noChangeArrowheads="1"/>
                          </pic:cNvPicPr>
                        </pic:nvPicPr>
                        <pic:blipFill>
                          <a:blip r:embed="rId6" cstate="print"/>
                          <a:srcRect/>
                          <a:stretch>
                            <a:fillRect/>
                          </a:stretch>
                        </pic:blipFill>
                        <pic:spPr bwMode="auto">
                          <a:xfrm>
                            <a:off x="0" y="0"/>
                            <a:ext cx="1450279" cy="1568451"/>
                          </a:xfrm>
                          <a:prstGeom prst="rect">
                            <a:avLst/>
                          </a:prstGeom>
                          <a:noFill/>
                          <a:ln w="9525">
                            <a:noFill/>
                            <a:miter lim="800000"/>
                            <a:headEnd/>
                            <a:tailEnd/>
                          </a:ln>
                        </pic:spPr>
                      </pic:pic>
                    </a:graphicData>
                  </a:graphic>
                </wp:inline>
              </w:drawing>
            </w:r>
          </w:p>
        </w:tc>
        <w:tc>
          <w:tcPr>
            <w:tcW w:w="10880" w:type="dxa"/>
          </w:tcPr>
          <w:p w:rsidR="00194317" w:rsidRPr="00B564E3" w:rsidRDefault="00194317" w:rsidP="00194317">
            <w:pPr>
              <w:pStyle w:val="Intestazione"/>
              <w:spacing w:before="240"/>
              <w:jc w:val="center"/>
              <w:rPr>
                <w:rFonts w:asciiTheme="minorHAnsi" w:hAnsiTheme="minorHAnsi" w:cstheme="minorHAnsi"/>
                <w:b/>
                <w:caps/>
                <w:sz w:val="28"/>
                <w:szCs w:val="28"/>
              </w:rPr>
            </w:pPr>
            <w:r w:rsidRPr="00B564E3">
              <w:rPr>
                <w:rFonts w:asciiTheme="minorHAnsi" w:hAnsiTheme="minorHAnsi" w:cstheme="minorHAnsi"/>
                <w:b/>
                <w:caps/>
                <w:sz w:val="28"/>
                <w:szCs w:val="28"/>
              </w:rPr>
              <w:t>Istituto Comprensivo Umbertide MONTONE PIETRALUNGA</w:t>
            </w:r>
          </w:p>
          <w:p w:rsidR="00194317" w:rsidRPr="00B564E3" w:rsidRDefault="00194317" w:rsidP="00194317">
            <w:pPr>
              <w:pStyle w:val="Intestazione"/>
              <w:spacing w:before="60"/>
              <w:jc w:val="center"/>
              <w:rPr>
                <w:rFonts w:asciiTheme="minorHAnsi" w:hAnsiTheme="minorHAnsi" w:cstheme="minorHAnsi"/>
                <w:sz w:val="22"/>
                <w:szCs w:val="22"/>
              </w:rPr>
            </w:pPr>
            <w:r w:rsidRPr="00B564E3">
              <w:rPr>
                <w:rFonts w:asciiTheme="minorHAnsi" w:hAnsiTheme="minorHAnsi" w:cstheme="minorHAnsi"/>
                <w:sz w:val="22"/>
                <w:szCs w:val="22"/>
              </w:rPr>
              <w:t xml:space="preserve">Piazza Carlo </w:t>
            </w:r>
            <w:proofErr w:type="spellStart"/>
            <w:r w:rsidRPr="00B564E3">
              <w:rPr>
                <w:rFonts w:asciiTheme="minorHAnsi" w:hAnsiTheme="minorHAnsi" w:cstheme="minorHAnsi"/>
                <w:sz w:val="22"/>
                <w:szCs w:val="22"/>
              </w:rPr>
              <w:t>Marx</w:t>
            </w:r>
            <w:proofErr w:type="spellEnd"/>
            <w:r w:rsidRPr="00B564E3">
              <w:rPr>
                <w:rFonts w:asciiTheme="minorHAnsi" w:hAnsiTheme="minorHAnsi" w:cstheme="minorHAnsi"/>
                <w:sz w:val="22"/>
                <w:szCs w:val="22"/>
              </w:rPr>
              <w:t xml:space="preserve">, 1 - 06019 UMBERTIDE (PG) </w:t>
            </w:r>
          </w:p>
          <w:p w:rsidR="00194317" w:rsidRPr="00B564E3" w:rsidRDefault="00194317" w:rsidP="00194317">
            <w:pPr>
              <w:pStyle w:val="Intestazione"/>
              <w:spacing w:before="60"/>
              <w:jc w:val="center"/>
              <w:rPr>
                <w:rFonts w:asciiTheme="minorHAnsi" w:hAnsiTheme="minorHAnsi" w:cstheme="minorHAnsi"/>
                <w:sz w:val="22"/>
                <w:szCs w:val="22"/>
              </w:rPr>
            </w:pPr>
            <w:r w:rsidRPr="00B564E3">
              <w:rPr>
                <w:rFonts w:asciiTheme="minorHAnsi" w:hAnsiTheme="minorHAnsi" w:cstheme="minorHAnsi"/>
                <w:sz w:val="22"/>
                <w:szCs w:val="22"/>
              </w:rPr>
              <w:t>Tel. 075 9413745</w:t>
            </w:r>
          </w:p>
          <w:p w:rsidR="00194317" w:rsidRPr="00B564E3" w:rsidRDefault="00194317" w:rsidP="00194317">
            <w:pPr>
              <w:spacing w:before="60"/>
              <w:jc w:val="center"/>
              <w:rPr>
                <w:rFonts w:cstheme="minorHAnsi"/>
              </w:rPr>
            </w:pPr>
            <w:r w:rsidRPr="00B564E3">
              <w:rPr>
                <w:rFonts w:cstheme="minorHAnsi"/>
              </w:rPr>
              <w:t xml:space="preserve">e-mail: </w:t>
            </w:r>
            <w:hyperlink r:id="rId7" w:history="1">
              <w:r w:rsidRPr="00B564E3">
                <w:rPr>
                  <w:rStyle w:val="Collegamentoipertestuale"/>
                  <w:rFonts w:cstheme="minorHAnsi"/>
                </w:rPr>
                <w:t>pgic84800x@istruzione.it</w:t>
              </w:r>
            </w:hyperlink>
          </w:p>
          <w:p w:rsidR="00194317" w:rsidRPr="00B564E3" w:rsidRDefault="00194317" w:rsidP="00194317">
            <w:pPr>
              <w:spacing w:before="60"/>
              <w:jc w:val="center"/>
              <w:rPr>
                <w:rFonts w:cstheme="minorHAnsi"/>
                <w:lang w:val="fr-FR"/>
              </w:rPr>
            </w:pPr>
            <w:r w:rsidRPr="00B564E3">
              <w:rPr>
                <w:rFonts w:cstheme="minorHAnsi"/>
                <w:lang w:val="fr-FR"/>
              </w:rPr>
              <w:t>pec: pgic84800x@pec.istruzione.it</w:t>
            </w:r>
          </w:p>
          <w:p w:rsidR="00194317" w:rsidRPr="003D7773" w:rsidRDefault="00194317" w:rsidP="00194317">
            <w:pPr>
              <w:spacing w:before="60"/>
              <w:jc w:val="center"/>
              <w:rPr>
                <w:rFonts w:ascii="Arial" w:eastAsia="Times New Roman" w:hAnsi="Arial" w:cs="Arial"/>
                <w:sz w:val="24"/>
                <w:szCs w:val="24"/>
                <w:lang w:val="fr-FR"/>
              </w:rPr>
            </w:pPr>
            <w:r w:rsidRPr="00B564E3">
              <w:rPr>
                <w:rFonts w:cstheme="minorHAnsi"/>
                <w:lang w:val="fr-FR"/>
              </w:rPr>
              <w:t>C.F. 90025480543 C.M. PGIC84800X</w:t>
            </w:r>
          </w:p>
        </w:tc>
      </w:tr>
    </w:tbl>
    <w:p w:rsidR="004F613D" w:rsidRPr="004F613D" w:rsidRDefault="004F613D" w:rsidP="0037449A">
      <w:pPr>
        <w:shd w:val="clear" w:color="auto" w:fill="FFFFFF"/>
        <w:spacing w:after="225" w:line="240" w:lineRule="auto"/>
        <w:jc w:val="center"/>
        <w:rPr>
          <w:rFonts w:ascii="Arial" w:eastAsia="Times New Roman" w:hAnsi="Arial" w:cs="Arial"/>
          <w:b/>
          <w:sz w:val="24"/>
          <w:szCs w:val="24"/>
          <w:lang w:val="fr-FR"/>
        </w:rPr>
      </w:pPr>
    </w:p>
    <w:p w:rsidR="00194317" w:rsidRPr="00B564E3" w:rsidRDefault="004F613D" w:rsidP="004F613D">
      <w:pPr>
        <w:shd w:val="clear" w:color="auto" w:fill="FFFFFF"/>
        <w:spacing w:after="480" w:line="240" w:lineRule="auto"/>
        <w:jc w:val="center"/>
        <w:rPr>
          <w:rFonts w:eastAsia="Times New Roman" w:cstheme="minorHAnsi"/>
          <w:b/>
          <w:sz w:val="48"/>
          <w:szCs w:val="48"/>
          <w:lang w:val="fr-FR"/>
        </w:rPr>
      </w:pPr>
      <w:r w:rsidRPr="00B564E3">
        <w:rPr>
          <w:rFonts w:eastAsia="Times New Roman" w:cstheme="minorHAnsi"/>
          <w:b/>
          <w:sz w:val="48"/>
          <w:szCs w:val="48"/>
          <w:lang w:val="fr-FR"/>
        </w:rPr>
        <w:t>PATTO EDUCATIVO DI CORRESPONSABILITÀ</w:t>
      </w:r>
    </w:p>
    <w:p w:rsidR="003470AF" w:rsidRPr="00B564E3" w:rsidRDefault="0037449A" w:rsidP="004F613D">
      <w:pPr>
        <w:pStyle w:val="Paragrafoelenco"/>
        <w:numPr>
          <w:ilvl w:val="0"/>
          <w:numId w:val="4"/>
        </w:numPr>
        <w:shd w:val="clear" w:color="auto" w:fill="FFFFFF"/>
        <w:spacing w:after="225" w:line="240" w:lineRule="auto"/>
        <w:ind w:left="284" w:right="394" w:hanging="284"/>
        <w:jc w:val="both"/>
        <w:rPr>
          <w:rFonts w:eastAsia="Times New Roman" w:cstheme="minorHAnsi"/>
          <w:i/>
          <w:sz w:val="24"/>
          <w:szCs w:val="24"/>
        </w:rPr>
      </w:pPr>
      <w:r w:rsidRPr="00B564E3">
        <w:rPr>
          <w:rFonts w:eastAsia="Times New Roman" w:cstheme="minorHAnsi"/>
          <w:i/>
          <w:sz w:val="24"/>
          <w:szCs w:val="24"/>
        </w:rPr>
        <w:t>Visto il D.M. n. 5843/A3 del 16 ottobre 2006 “</w:t>
      </w:r>
      <w:r w:rsidRPr="00B564E3">
        <w:rPr>
          <w:rFonts w:eastAsia="Times New Roman" w:cstheme="minorHAnsi"/>
          <w:i/>
          <w:iCs/>
          <w:sz w:val="24"/>
          <w:szCs w:val="24"/>
        </w:rPr>
        <w:t>Linee di indirizzo sulla cittadinanza democratica e legalità</w:t>
      </w:r>
      <w:r w:rsidRPr="00B564E3">
        <w:rPr>
          <w:rFonts w:eastAsia="Times New Roman" w:cstheme="minorHAnsi"/>
          <w:i/>
          <w:sz w:val="24"/>
          <w:szCs w:val="24"/>
        </w:rPr>
        <w:t>”</w:t>
      </w:r>
    </w:p>
    <w:p w:rsidR="003470AF" w:rsidRPr="00B564E3" w:rsidRDefault="0037449A" w:rsidP="004F613D">
      <w:pPr>
        <w:pStyle w:val="Paragrafoelenco"/>
        <w:numPr>
          <w:ilvl w:val="0"/>
          <w:numId w:val="4"/>
        </w:numPr>
        <w:shd w:val="clear" w:color="auto" w:fill="FFFFFF"/>
        <w:spacing w:after="225" w:line="240" w:lineRule="auto"/>
        <w:ind w:left="284" w:right="394" w:hanging="284"/>
        <w:jc w:val="both"/>
        <w:rPr>
          <w:rFonts w:eastAsia="Times New Roman" w:cstheme="minorHAnsi"/>
          <w:i/>
          <w:sz w:val="24"/>
          <w:szCs w:val="24"/>
        </w:rPr>
      </w:pPr>
      <w:r w:rsidRPr="00B564E3">
        <w:rPr>
          <w:rFonts w:eastAsia="Times New Roman" w:cstheme="minorHAnsi"/>
          <w:i/>
          <w:sz w:val="24"/>
          <w:szCs w:val="24"/>
        </w:rPr>
        <w:t>Visti i D.P.R. n. 249 del 24/6/1998 e D.P.R. n. 235 del 21/11/2007 “</w:t>
      </w:r>
      <w:r w:rsidRPr="00B564E3">
        <w:rPr>
          <w:rFonts w:eastAsia="Times New Roman" w:cstheme="minorHAnsi"/>
          <w:i/>
          <w:iCs/>
          <w:sz w:val="24"/>
          <w:szCs w:val="24"/>
        </w:rPr>
        <w:t>Regolamento recante lo Statuto delle studentesse e degli studenti della scuola secondaria</w:t>
      </w:r>
      <w:r w:rsidRPr="00B564E3">
        <w:rPr>
          <w:rFonts w:eastAsia="Times New Roman" w:cstheme="minorHAnsi"/>
          <w:i/>
          <w:sz w:val="24"/>
          <w:szCs w:val="24"/>
        </w:rPr>
        <w:t>”</w:t>
      </w:r>
    </w:p>
    <w:p w:rsidR="003470AF" w:rsidRPr="00B564E3" w:rsidRDefault="0037449A" w:rsidP="004F613D">
      <w:pPr>
        <w:pStyle w:val="Paragrafoelenco"/>
        <w:numPr>
          <w:ilvl w:val="0"/>
          <w:numId w:val="4"/>
        </w:numPr>
        <w:shd w:val="clear" w:color="auto" w:fill="FFFFFF"/>
        <w:spacing w:after="225" w:line="240" w:lineRule="auto"/>
        <w:ind w:left="284" w:right="394" w:hanging="284"/>
        <w:jc w:val="both"/>
        <w:rPr>
          <w:rFonts w:eastAsia="Times New Roman" w:cstheme="minorHAnsi"/>
          <w:i/>
          <w:sz w:val="24"/>
          <w:szCs w:val="24"/>
        </w:rPr>
      </w:pPr>
      <w:r w:rsidRPr="00B564E3">
        <w:rPr>
          <w:rFonts w:eastAsia="Times New Roman" w:cstheme="minorHAnsi"/>
          <w:i/>
          <w:sz w:val="24"/>
          <w:szCs w:val="24"/>
        </w:rPr>
        <w:t>Visto il D.M. n. 16 del 5 febbraio 2007 “</w:t>
      </w:r>
      <w:r w:rsidRPr="00B564E3">
        <w:rPr>
          <w:rFonts w:eastAsia="Times New Roman" w:cstheme="minorHAnsi"/>
          <w:i/>
          <w:iCs/>
          <w:sz w:val="24"/>
          <w:szCs w:val="24"/>
        </w:rPr>
        <w:t>Linee di indirizzo generali ed azioni a livello nazionale per la prevenzione del bullismo</w:t>
      </w:r>
      <w:r w:rsidRPr="00B564E3">
        <w:rPr>
          <w:rFonts w:eastAsia="Times New Roman" w:cstheme="minorHAnsi"/>
          <w:i/>
          <w:sz w:val="24"/>
          <w:szCs w:val="24"/>
        </w:rPr>
        <w:t>”</w:t>
      </w:r>
    </w:p>
    <w:p w:rsidR="003470AF" w:rsidRPr="00B564E3" w:rsidRDefault="0037449A" w:rsidP="004F613D">
      <w:pPr>
        <w:pStyle w:val="Paragrafoelenco"/>
        <w:numPr>
          <w:ilvl w:val="0"/>
          <w:numId w:val="4"/>
        </w:numPr>
        <w:shd w:val="clear" w:color="auto" w:fill="FFFFFF"/>
        <w:spacing w:after="225" w:line="240" w:lineRule="auto"/>
        <w:ind w:left="284" w:right="394" w:hanging="284"/>
        <w:jc w:val="both"/>
        <w:rPr>
          <w:rFonts w:eastAsia="Times New Roman" w:cstheme="minorHAnsi"/>
          <w:i/>
          <w:sz w:val="24"/>
          <w:szCs w:val="24"/>
        </w:rPr>
      </w:pPr>
      <w:r w:rsidRPr="00B564E3">
        <w:rPr>
          <w:rFonts w:eastAsia="Times New Roman" w:cstheme="minorHAnsi"/>
          <w:i/>
          <w:sz w:val="24"/>
          <w:szCs w:val="24"/>
        </w:rPr>
        <w:t>Visto il D.M. n. 30 del 15 marzo 2007 “</w:t>
      </w:r>
      <w:r w:rsidRPr="00B564E3">
        <w:rPr>
          <w:rFonts w:eastAsia="Times New Roman" w:cstheme="minorHAnsi"/>
          <w:i/>
          <w:iCs/>
          <w:sz w:val="24"/>
          <w:szCs w:val="24"/>
        </w:rPr>
        <w:t>Linee di indirizzo ed indicazioni in materia di utilizzo di telefoni cellulari e di altri dispositivi elettronici durante l’attività didattica, irrogazione di sanzioni disciplinari, dovere di vigilanza e di corresponsabilità dei genitori e dei docenti</w:t>
      </w:r>
      <w:r w:rsidRPr="00B564E3">
        <w:rPr>
          <w:rFonts w:eastAsia="Times New Roman" w:cstheme="minorHAnsi"/>
          <w:i/>
          <w:sz w:val="24"/>
          <w:szCs w:val="24"/>
        </w:rPr>
        <w:t>”</w:t>
      </w:r>
    </w:p>
    <w:p w:rsidR="003470AF" w:rsidRPr="00B564E3" w:rsidRDefault="0037449A" w:rsidP="004F613D">
      <w:pPr>
        <w:pStyle w:val="Paragrafoelenco"/>
        <w:numPr>
          <w:ilvl w:val="0"/>
          <w:numId w:val="4"/>
        </w:numPr>
        <w:shd w:val="clear" w:color="auto" w:fill="FFFFFF"/>
        <w:spacing w:after="225" w:line="240" w:lineRule="auto"/>
        <w:ind w:left="284" w:right="394" w:hanging="284"/>
        <w:jc w:val="both"/>
        <w:rPr>
          <w:rFonts w:eastAsia="Times New Roman" w:cstheme="minorHAnsi"/>
          <w:i/>
          <w:sz w:val="24"/>
          <w:szCs w:val="24"/>
        </w:rPr>
      </w:pPr>
      <w:r w:rsidRPr="00B564E3">
        <w:rPr>
          <w:rFonts w:eastAsia="Times New Roman" w:cstheme="minorHAnsi"/>
          <w:i/>
          <w:iCs/>
          <w:sz w:val="24"/>
          <w:szCs w:val="24"/>
        </w:rPr>
        <w:t>Vista la deliberazione del Consiglio dei Ministri adottata nella riunione del 28/08/2008</w:t>
      </w:r>
    </w:p>
    <w:p w:rsidR="003470AF" w:rsidRPr="00E24DAA" w:rsidRDefault="003470AF"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sidRPr="00E24DAA">
        <w:rPr>
          <w:rFonts w:eastAsia="Times New Roman" w:cstheme="minorHAnsi"/>
          <w:i/>
          <w:sz w:val="24"/>
          <w:szCs w:val="24"/>
        </w:rPr>
        <w:t>Visto D.P.R. n. 122 del 22/06/2009 “Regolamento recante coordinamento delle norme vigenti per la valutazione degli alunni e ulteriori modalità applicative in materia ai sensi degli articoli 2 e 3 del D.L. 01/09/2008 n. 137, convertito, con modificazioni, dalla Legge 30/10/2008, n. 169”</w:t>
      </w:r>
    </w:p>
    <w:p w:rsidR="003470AF" w:rsidRPr="00E24DAA" w:rsidRDefault="003470AF"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sidRPr="00E24DAA">
        <w:rPr>
          <w:rFonts w:eastAsia="Times New Roman" w:cstheme="minorHAnsi"/>
          <w:i/>
          <w:sz w:val="24"/>
          <w:szCs w:val="24"/>
        </w:rPr>
        <w:t>Vista la nota del MIUR n. 3214 del 22/11/2009 “Linee di indirizzo: Partecipazione dei genitori e corresponsabilità educativa”</w:t>
      </w:r>
    </w:p>
    <w:p w:rsidR="00E53074" w:rsidRPr="00E24DAA" w:rsidRDefault="003470AF"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sidRPr="00E24DAA">
        <w:rPr>
          <w:rFonts w:eastAsia="Times New Roman" w:cstheme="minorHAnsi"/>
          <w:i/>
          <w:sz w:val="24"/>
          <w:szCs w:val="24"/>
        </w:rPr>
        <w:t xml:space="preserve">Viste le </w:t>
      </w:r>
      <w:r w:rsidR="00E53074" w:rsidRPr="00E24DAA">
        <w:rPr>
          <w:rFonts w:eastAsia="Times New Roman" w:cstheme="minorHAnsi"/>
          <w:i/>
          <w:sz w:val="24"/>
          <w:szCs w:val="24"/>
        </w:rPr>
        <w:t>“Linee di orientamento per azioni di prevenzione e di c</w:t>
      </w:r>
      <w:r w:rsidR="004F613D" w:rsidRPr="00E24DAA">
        <w:rPr>
          <w:rFonts w:eastAsia="Times New Roman" w:cstheme="minorHAnsi"/>
          <w:i/>
          <w:sz w:val="24"/>
          <w:szCs w:val="24"/>
        </w:rPr>
        <w:t>ontrasto al bullismo e al cyber</w:t>
      </w:r>
      <w:r w:rsidR="00E53074" w:rsidRPr="00E24DAA">
        <w:rPr>
          <w:rFonts w:eastAsia="Times New Roman" w:cstheme="minorHAnsi"/>
          <w:i/>
          <w:sz w:val="24"/>
          <w:szCs w:val="24"/>
        </w:rPr>
        <w:t>bullismo” emanate dal MIUR in data 15/04/2015 e relativo Aggiornamento di ottobre 2017</w:t>
      </w:r>
    </w:p>
    <w:p w:rsidR="00E53074" w:rsidRPr="00E24DAA" w:rsidRDefault="00E53074"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sidRPr="00E24DAA">
        <w:rPr>
          <w:rFonts w:eastAsia="Times New Roman" w:cstheme="minorHAnsi"/>
          <w:i/>
          <w:sz w:val="24"/>
          <w:szCs w:val="24"/>
        </w:rPr>
        <w:t>Vista la Legge n. 107 del 13/07/2015, articolo 1 dal comma 33 al comma 44</w:t>
      </w:r>
    </w:p>
    <w:p w:rsidR="003470AF" w:rsidRPr="00045859" w:rsidRDefault="00E53074"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sidRPr="00E24DAA">
        <w:rPr>
          <w:rFonts w:eastAsia="Times New Roman" w:cstheme="minorHAnsi"/>
          <w:i/>
          <w:sz w:val="24"/>
          <w:szCs w:val="24"/>
        </w:rPr>
        <w:t xml:space="preserve">Vista la Legge n. 71 del 18/06/2017 recante “Disposizioni a tutela dei minori per la prevenzione e il contrasto del fenomeno del </w:t>
      </w:r>
      <w:proofErr w:type="spellStart"/>
      <w:r w:rsidR="003D7773" w:rsidRPr="00E24DAA">
        <w:rPr>
          <w:rFonts w:eastAsia="Times New Roman" w:cstheme="minorHAnsi"/>
          <w:i/>
          <w:sz w:val="24"/>
          <w:szCs w:val="24"/>
        </w:rPr>
        <w:t>cyberbullism</w:t>
      </w:r>
      <w:r w:rsidR="004F613D" w:rsidRPr="00E24DAA">
        <w:rPr>
          <w:rFonts w:eastAsia="Times New Roman" w:cstheme="minorHAnsi"/>
          <w:i/>
          <w:sz w:val="24"/>
          <w:szCs w:val="24"/>
        </w:rPr>
        <w:t>o</w:t>
      </w:r>
      <w:proofErr w:type="spellEnd"/>
      <w:r w:rsidR="004F613D" w:rsidRPr="00E24DAA">
        <w:rPr>
          <w:rFonts w:eastAsia="Times New Roman" w:cstheme="minorHAnsi"/>
          <w:i/>
          <w:sz w:val="24"/>
          <w:szCs w:val="24"/>
        </w:rPr>
        <w:t>”</w:t>
      </w:r>
    </w:p>
    <w:p w:rsidR="00045859" w:rsidRPr="00E24DAA" w:rsidRDefault="00045859" w:rsidP="004F613D">
      <w:pPr>
        <w:pStyle w:val="Paragrafoelenco"/>
        <w:numPr>
          <w:ilvl w:val="0"/>
          <w:numId w:val="4"/>
        </w:numPr>
        <w:shd w:val="clear" w:color="auto" w:fill="FFFFFF"/>
        <w:spacing w:after="225" w:line="240" w:lineRule="auto"/>
        <w:ind w:left="284" w:right="394" w:hanging="284"/>
        <w:jc w:val="both"/>
        <w:rPr>
          <w:rFonts w:eastAsia="Times New Roman" w:cstheme="minorHAnsi"/>
          <w:sz w:val="24"/>
          <w:szCs w:val="24"/>
        </w:rPr>
      </w:pPr>
      <w:r>
        <w:rPr>
          <w:rFonts w:eastAsia="Times New Roman" w:cstheme="minorHAnsi"/>
          <w:i/>
          <w:sz w:val="24"/>
          <w:szCs w:val="24"/>
        </w:rPr>
        <w:t>Vista la delibera n. 79 del Consiglio di Istituto del 17.12.2019</w:t>
      </w:r>
    </w:p>
    <w:p w:rsidR="00E53074" w:rsidRDefault="00E53074" w:rsidP="00E53074">
      <w:pPr>
        <w:pStyle w:val="Paragrafoelenco"/>
        <w:shd w:val="clear" w:color="auto" w:fill="FFFFFF"/>
        <w:spacing w:after="225" w:line="240" w:lineRule="auto"/>
        <w:ind w:left="284"/>
        <w:jc w:val="both"/>
        <w:rPr>
          <w:rFonts w:ascii="Arial" w:eastAsia="Times New Roman" w:hAnsi="Arial" w:cs="Arial"/>
          <w:b/>
          <w:bCs/>
          <w:sz w:val="24"/>
          <w:szCs w:val="24"/>
        </w:rPr>
      </w:pPr>
    </w:p>
    <w:p w:rsidR="00243EC3" w:rsidRDefault="00243EC3" w:rsidP="004F613D">
      <w:pPr>
        <w:pStyle w:val="Paragrafoelenco"/>
        <w:shd w:val="clear" w:color="auto" w:fill="FFFFFF"/>
        <w:spacing w:after="225" w:line="240" w:lineRule="auto"/>
        <w:ind w:left="0"/>
        <w:jc w:val="center"/>
        <w:rPr>
          <w:rFonts w:ascii="Arial" w:eastAsia="Times New Roman" w:hAnsi="Arial" w:cs="Arial"/>
          <w:b/>
          <w:bCs/>
          <w:sz w:val="24"/>
          <w:szCs w:val="24"/>
        </w:rPr>
      </w:pPr>
    </w:p>
    <w:p w:rsidR="00243EC3" w:rsidRDefault="00ED0665" w:rsidP="004F613D">
      <w:pPr>
        <w:pStyle w:val="Paragrafoelenco"/>
        <w:shd w:val="clear" w:color="auto" w:fill="FFFFFF"/>
        <w:spacing w:after="225" w:line="240" w:lineRule="auto"/>
        <w:ind w:left="0"/>
        <w:jc w:val="center"/>
        <w:rPr>
          <w:rFonts w:ascii="Arial" w:eastAsia="Times New Roman" w:hAnsi="Arial" w:cs="Arial"/>
          <w:b/>
          <w:bCs/>
          <w:sz w:val="24"/>
          <w:szCs w:val="24"/>
        </w:rPr>
      </w:pPr>
      <w:r>
        <w:rPr>
          <w:rFonts w:ascii="Arial" w:eastAsia="Times New Roman" w:hAnsi="Arial" w:cs="Arial"/>
          <w:b/>
          <w:bCs/>
          <w:sz w:val="24"/>
          <w:szCs w:val="24"/>
        </w:rPr>
        <w:br/>
      </w:r>
    </w:p>
    <w:p w:rsidR="00727537" w:rsidRDefault="00727537" w:rsidP="00ED0665">
      <w:pPr>
        <w:pStyle w:val="Paragrafoelenco"/>
        <w:shd w:val="clear" w:color="auto" w:fill="FFFFFF"/>
        <w:spacing w:after="0" w:line="240" w:lineRule="auto"/>
        <w:ind w:left="0"/>
        <w:jc w:val="center"/>
        <w:rPr>
          <w:rFonts w:eastAsia="Times New Roman" w:cstheme="minorHAnsi"/>
          <w:b/>
          <w:bCs/>
          <w:sz w:val="28"/>
          <w:szCs w:val="28"/>
        </w:rPr>
      </w:pPr>
    </w:p>
    <w:p w:rsidR="00B564E3" w:rsidRDefault="00B564E3" w:rsidP="00ED0665">
      <w:pPr>
        <w:pStyle w:val="Paragrafoelenco"/>
        <w:shd w:val="clear" w:color="auto" w:fill="FFFFFF"/>
        <w:spacing w:after="0" w:line="240" w:lineRule="auto"/>
        <w:ind w:left="0"/>
        <w:jc w:val="center"/>
        <w:rPr>
          <w:rFonts w:eastAsia="Times New Roman" w:cstheme="minorHAnsi"/>
          <w:b/>
          <w:bCs/>
          <w:sz w:val="28"/>
          <w:szCs w:val="28"/>
        </w:rPr>
      </w:pPr>
    </w:p>
    <w:p w:rsidR="00B564E3" w:rsidRDefault="00B564E3" w:rsidP="00ED0665">
      <w:pPr>
        <w:pStyle w:val="Paragrafoelenco"/>
        <w:shd w:val="clear" w:color="auto" w:fill="FFFFFF"/>
        <w:spacing w:after="0" w:line="240" w:lineRule="auto"/>
        <w:ind w:left="0"/>
        <w:jc w:val="center"/>
        <w:rPr>
          <w:rFonts w:eastAsia="Times New Roman" w:cstheme="minorHAnsi"/>
          <w:b/>
          <w:bCs/>
          <w:sz w:val="28"/>
          <w:szCs w:val="28"/>
        </w:rPr>
      </w:pPr>
    </w:p>
    <w:p w:rsidR="0037449A" w:rsidRPr="00727537" w:rsidRDefault="004918AE" w:rsidP="00ED0665">
      <w:pPr>
        <w:pStyle w:val="Paragrafoelenco"/>
        <w:shd w:val="clear" w:color="auto" w:fill="FFFFFF"/>
        <w:spacing w:after="0" w:line="240" w:lineRule="auto"/>
        <w:ind w:left="0"/>
        <w:jc w:val="center"/>
        <w:rPr>
          <w:rFonts w:eastAsia="Times New Roman" w:cstheme="minorHAnsi"/>
          <w:b/>
          <w:bCs/>
          <w:sz w:val="28"/>
          <w:szCs w:val="28"/>
        </w:rPr>
      </w:pPr>
      <w:r w:rsidRPr="00727537">
        <w:rPr>
          <w:rFonts w:eastAsia="Times New Roman" w:cstheme="minorHAnsi"/>
          <w:b/>
          <w:bCs/>
          <w:sz w:val="28"/>
          <w:szCs w:val="28"/>
        </w:rPr>
        <w:t>SI STIPULA CON LA FAMIGLIA E CON L’ALUNNO IL SEGUENTE PATTO EDUCATIVO DI CORRESPONSABILITÀ</w:t>
      </w:r>
    </w:p>
    <w:p w:rsidR="00ED0665" w:rsidRPr="00727537" w:rsidRDefault="00ED0665" w:rsidP="00ED0665">
      <w:pPr>
        <w:pStyle w:val="Paragrafoelenco"/>
        <w:shd w:val="clear" w:color="auto" w:fill="FFFFFF"/>
        <w:spacing w:after="0" w:line="240" w:lineRule="auto"/>
        <w:ind w:left="0"/>
        <w:jc w:val="center"/>
        <w:rPr>
          <w:rFonts w:eastAsia="Times New Roman" w:cstheme="minorHAnsi"/>
          <w:b/>
          <w:bCs/>
          <w:sz w:val="16"/>
          <w:szCs w:val="16"/>
        </w:rPr>
      </w:pPr>
    </w:p>
    <w:tbl>
      <w:tblPr>
        <w:tblStyle w:val="Grigliatabella"/>
        <w:tblW w:w="15735" w:type="dxa"/>
        <w:tblInd w:w="-459" w:type="dxa"/>
        <w:tblLook w:val="04A0" w:firstRow="1" w:lastRow="0" w:firstColumn="1" w:lastColumn="0" w:noHBand="0" w:noVBand="1"/>
      </w:tblPr>
      <w:tblGrid>
        <w:gridCol w:w="5245"/>
        <w:gridCol w:w="5245"/>
        <w:gridCol w:w="5245"/>
      </w:tblGrid>
      <w:tr w:rsidR="004918AE" w:rsidRPr="00727537" w:rsidTr="00D87034">
        <w:trPr>
          <w:trHeight w:val="387"/>
        </w:trPr>
        <w:tc>
          <w:tcPr>
            <w:tcW w:w="5245" w:type="dxa"/>
            <w:vAlign w:val="center"/>
          </w:tcPr>
          <w:p w:rsidR="004918AE" w:rsidRPr="00727537" w:rsidRDefault="004918AE" w:rsidP="004918AE">
            <w:pPr>
              <w:pStyle w:val="Paragrafoelenco"/>
              <w:ind w:left="0"/>
              <w:jc w:val="center"/>
              <w:rPr>
                <w:rFonts w:eastAsia="Times New Roman" w:cstheme="minorHAnsi"/>
                <w:b/>
                <w:sz w:val="24"/>
                <w:szCs w:val="24"/>
              </w:rPr>
            </w:pPr>
            <w:r w:rsidRPr="00727537">
              <w:rPr>
                <w:rFonts w:eastAsia="Times New Roman" w:cstheme="minorHAnsi"/>
                <w:b/>
                <w:sz w:val="24"/>
                <w:szCs w:val="24"/>
              </w:rPr>
              <w:t>LA SCUOLA SI IMPEGNA A</w:t>
            </w:r>
          </w:p>
        </w:tc>
        <w:tc>
          <w:tcPr>
            <w:tcW w:w="5245" w:type="dxa"/>
            <w:vAlign w:val="center"/>
          </w:tcPr>
          <w:p w:rsidR="004918AE" w:rsidRPr="00727537" w:rsidRDefault="004918AE" w:rsidP="004918AE">
            <w:pPr>
              <w:pStyle w:val="Paragrafoelenco"/>
              <w:ind w:left="0"/>
              <w:jc w:val="center"/>
              <w:rPr>
                <w:rFonts w:eastAsia="Times New Roman" w:cstheme="minorHAnsi"/>
                <w:b/>
                <w:sz w:val="24"/>
                <w:szCs w:val="24"/>
              </w:rPr>
            </w:pPr>
            <w:r w:rsidRPr="00727537">
              <w:rPr>
                <w:rFonts w:eastAsia="Times New Roman" w:cstheme="minorHAnsi"/>
                <w:b/>
                <w:sz w:val="24"/>
                <w:szCs w:val="24"/>
              </w:rPr>
              <w:t>LA FAMIGLIA SI IMPEGNA A</w:t>
            </w:r>
          </w:p>
        </w:tc>
        <w:tc>
          <w:tcPr>
            <w:tcW w:w="5245" w:type="dxa"/>
            <w:vAlign w:val="center"/>
          </w:tcPr>
          <w:p w:rsidR="004918AE" w:rsidRPr="00727537" w:rsidRDefault="004918AE" w:rsidP="004918AE">
            <w:pPr>
              <w:pStyle w:val="Paragrafoelenco"/>
              <w:ind w:left="0"/>
              <w:jc w:val="center"/>
              <w:rPr>
                <w:rFonts w:eastAsia="Times New Roman" w:cstheme="minorHAnsi"/>
                <w:b/>
                <w:sz w:val="24"/>
                <w:szCs w:val="24"/>
              </w:rPr>
            </w:pPr>
            <w:r w:rsidRPr="00727537">
              <w:rPr>
                <w:rFonts w:eastAsia="Times New Roman" w:cstheme="minorHAnsi"/>
                <w:b/>
                <w:sz w:val="24"/>
                <w:szCs w:val="24"/>
              </w:rPr>
              <w:t>LO STUDENTE SI IMPEGNA A</w:t>
            </w:r>
          </w:p>
        </w:tc>
      </w:tr>
      <w:tr w:rsidR="004918AE" w:rsidRPr="004918AE" w:rsidTr="00B830BE">
        <w:trPr>
          <w:trHeight w:val="8648"/>
        </w:trPr>
        <w:tc>
          <w:tcPr>
            <w:tcW w:w="5245" w:type="dxa"/>
          </w:tcPr>
          <w:p w:rsidR="004918AE" w:rsidRPr="00E24DAA" w:rsidRDefault="004918AE" w:rsidP="00727537">
            <w:pPr>
              <w:numPr>
                <w:ilvl w:val="0"/>
                <w:numId w:val="1"/>
              </w:numPr>
              <w:shd w:val="clear" w:color="auto" w:fill="FFFFFF"/>
              <w:spacing w:before="120"/>
              <w:ind w:left="0" w:hanging="357"/>
              <w:jc w:val="both"/>
              <w:rPr>
                <w:rFonts w:ascii="Calibri" w:eastAsia="Times New Roman" w:hAnsi="Calibri" w:cs="Calibri"/>
                <w:sz w:val="18"/>
                <w:szCs w:val="18"/>
              </w:rPr>
            </w:pPr>
            <w:r w:rsidRPr="00E24DAA">
              <w:rPr>
                <w:rFonts w:ascii="Calibri" w:eastAsia="Times New Roman" w:hAnsi="Calibri" w:cs="Calibri"/>
                <w:sz w:val="18"/>
                <w:szCs w:val="18"/>
              </w:rPr>
              <w:t>- fornire una formazione culturale e professionale qualificata, aperta alla pluralità delle idee, nel rispetto dell’identità di ciascuno studente;</w:t>
            </w:r>
          </w:p>
          <w:p w:rsidR="004918AE" w:rsidRPr="00E24DAA" w:rsidRDefault="004918AE"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vigilare sui comportamenti e sulla sicurezza degli studenti in tutte le attività e gli ambienti scolatici durante l’orario delle lezioni, in ingresso e uscita;</w:t>
            </w:r>
          </w:p>
          <w:p w:rsidR="004918AE" w:rsidRPr="00E24DAA" w:rsidRDefault="004918AE"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offrire un ambiente favorevole alla crescita integrale della persona, garantendo un servizio didattico di qualità in un ambiente educativo sereno, favorendo il processo di formazione di ciascuno studente, nel rispetto dei suoi ritmi e tempi di apprendimento;</w:t>
            </w:r>
          </w:p>
          <w:p w:rsidR="004918AE" w:rsidRPr="00E24DAA" w:rsidRDefault="004918AE"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offrire iniziative concrete per il recupero di situazioni di ritardo e di svantaggio, al fine di favorire il successo formativo, promuovere il merito e incentivare le situazioni di eccellenza;</w:t>
            </w:r>
          </w:p>
          <w:p w:rsidR="004918AE" w:rsidRPr="00E24DAA" w:rsidRDefault="004918AE"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favorire la piena integrazione degli studenti con bisogni educativi speciali, promuovere iniziative di accoglienza e integrazione degli studenti stranieri, tutelandone la lingua e la cultura, anche attraverso la realizzazione di iniziative interculturali, stimolare riflessioni e attivare percorsi volti al benessere e alla tutela della salute degli studenti;</w:t>
            </w:r>
          </w:p>
          <w:p w:rsidR="004918AE" w:rsidRPr="00E24DAA" w:rsidRDefault="004918AE"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ascoltare e coinvolgere studenti e famiglie costruendo con essi un rapporto di fiducia </w:t>
            </w:r>
            <w:r w:rsidR="00DE2C66" w:rsidRPr="00E24DAA">
              <w:rPr>
                <w:rFonts w:ascii="Calibri" w:eastAsia="Times New Roman" w:hAnsi="Calibri" w:cs="Calibri"/>
                <w:sz w:val="18"/>
                <w:szCs w:val="18"/>
              </w:rPr>
              <w:t>basilare per una</w:t>
            </w:r>
            <w:r w:rsidRPr="00E24DAA">
              <w:rPr>
                <w:rFonts w:ascii="Calibri" w:eastAsia="Times New Roman" w:hAnsi="Calibri" w:cs="Calibri"/>
                <w:sz w:val="18"/>
                <w:szCs w:val="18"/>
              </w:rPr>
              <w:t xml:space="preserve"> assunzione di responsabilità rispetto a quanto espresso nel patto formativo;</w:t>
            </w:r>
          </w:p>
          <w:p w:rsidR="004918AE" w:rsidRPr="00E24DAA" w:rsidRDefault="00DE2C66"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4918AE" w:rsidRPr="00E24DAA">
              <w:rPr>
                <w:rFonts w:ascii="Calibri" w:eastAsia="Times New Roman" w:hAnsi="Calibri" w:cs="Calibri"/>
                <w:sz w:val="18"/>
                <w:szCs w:val="18"/>
              </w:rPr>
              <w:t>favorire la comunicazione scuola-famiglia e fornire in ogni occasione d’incontro elementi relativi al percorso formativo, tutelando al tempo stesso la riservatezza (Legge sulla privacy);</w:t>
            </w:r>
          </w:p>
          <w:p w:rsidR="004918AE" w:rsidRPr="00E24DAA" w:rsidRDefault="00DE2C66"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4918AE" w:rsidRPr="00E24DAA">
              <w:rPr>
                <w:rFonts w:ascii="Calibri" w:eastAsia="Times New Roman" w:hAnsi="Calibri" w:cs="Calibri"/>
                <w:sz w:val="18"/>
                <w:szCs w:val="18"/>
              </w:rPr>
              <w:t>fornire una valutazione il più possibile tempestiva in conformità con i criteri di valutazione degli apprendimenti di Istituto, con l'intento di attivare negli studenti processi di autovalutazione;</w:t>
            </w:r>
          </w:p>
          <w:p w:rsidR="004918AE" w:rsidRPr="00E24DAA" w:rsidRDefault="00DE2C66"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4918AE" w:rsidRPr="00E24DAA">
              <w:rPr>
                <w:rFonts w:ascii="Calibri" w:eastAsia="Times New Roman" w:hAnsi="Calibri" w:cs="Calibri"/>
                <w:sz w:val="18"/>
                <w:szCs w:val="18"/>
              </w:rPr>
              <w:t>intraprendere azioni finalizzate a promuovere un uso responsabile e consapevole degli strumenti informatici e della rete</w:t>
            </w:r>
            <w:r w:rsidRPr="00E24DAA">
              <w:rPr>
                <w:rFonts w:ascii="Calibri" w:eastAsia="Times New Roman" w:hAnsi="Calibri" w:cs="Calibri"/>
                <w:sz w:val="18"/>
                <w:szCs w:val="18"/>
              </w:rPr>
              <w:t>;</w:t>
            </w:r>
          </w:p>
          <w:p w:rsidR="004918AE" w:rsidRPr="00E24DAA" w:rsidRDefault="00D87034" w:rsidP="00727537">
            <w:pPr>
              <w:numPr>
                <w:ilvl w:val="0"/>
                <w:numId w:val="1"/>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1D63B5" w:rsidRPr="00E24DAA">
              <w:rPr>
                <w:rFonts w:ascii="Calibri" w:eastAsia="Times New Roman" w:hAnsi="Calibri" w:cs="Calibri"/>
                <w:sz w:val="18"/>
                <w:szCs w:val="18"/>
              </w:rPr>
              <w:t xml:space="preserve">prestare </w:t>
            </w:r>
            <w:r w:rsidR="00A95E60" w:rsidRPr="00E24DAA">
              <w:rPr>
                <w:rFonts w:ascii="Calibri" w:eastAsia="Times New Roman" w:hAnsi="Calibri" w:cs="Calibri"/>
                <w:sz w:val="18"/>
                <w:szCs w:val="18"/>
              </w:rPr>
              <w:t>attenzion</w:t>
            </w:r>
            <w:r w:rsidR="00ED0665" w:rsidRPr="00E24DAA">
              <w:rPr>
                <w:rFonts w:ascii="Calibri" w:eastAsia="Times New Roman" w:hAnsi="Calibri" w:cs="Calibri"/>
                <w:sz w:val="18"/>
                <w:szCs w:val="18"/>
              </w:rPr>
              <w:t>e</w:t>
            </w:r>
            <w:r w:rsidR="00A95E60" w:rsidRPr="00E24DAA">
              <w:rPr>
                <w:rFonts w:ascii="Calibri" w:eastAsia="Times New Roman" w:hAnsi="Calibri" w:cs="Calibri"/>
                <w:sz w:val="18"/>
                <w:szCs w:val="18"/>
              </w:rPr>
              <w:t xml:space="preserve"> a comportamenti non corretti</w:t>
            </w:r>
            <w:r w:rsidR="004918AE" w:rsidRPr="00E24DAA">
              <w:rPr>
                <w:rFonts w:ascii="Calibri" w:eastAsia="Times New Roman" w:hAnsi="Calibri" w:cs="Calibri"/>
                <w:sz w:val="18"/>
                <w:szCs w:val="18"/>
              </w:rPr>
              <w:t xml:space="preserve"> avviando la procedura prevista dal protocollo di azione per il contrasto al bullismo e al cyberbullismo;</w:t>
            </w:r>
          </w:p>
          <w:p w:rsidR="004918AE" w:rsidRPr="00E24DAA" w:rsidRDefault="00DE2C66" w:rsidP="00727537">
            <w:pPr>
              <w:numPr>
                <w:ilvl w:val="0"/>
                <w:numId w:val="1"/>
              </w:numPr>
              <w:shd w:val="clear" w:color="auto" w:fill="FFFFFF"/>
              <w:ind w:left="0" w:hanging="357"/>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4918AE" w:rsidRPr="00E24DAA">
              <w:rPr>
                <w:rFonts w:ascii="Calibri" w:eastAsia="Times New Roman" w:hAnsi="Calibri" w:cs="Calibri"/>
                <w:sz w:val="18"/>
                <w:szCs w:val="18"/>
              </w:rPr>
              <w:t>promuovere l’aggiornamento sulle tem</w:t>
            </w:r>
            <w:r w:rsidRPr="00E24DAA">
              <w:rPr>
                <w:rFonts w:ascii="Calibri" w:eastAsia="Times New Roman" w:hAnsi="Calibri" w:cs="Calibri"/>
                <w:sz w:val="18"/>
                <w:szCs w:val="18"/>
              </w:rPr>
              <w:t>atiche del bullismo e del cyber</w:t>
            </w:r>
            <w:r w:rsidR="004918AE" w:rsidRPr="00E24DAA">
              <w:rPr>
                <w:rFonts w:ascii="Calibri" w:eastAsia="Times New Roman" w:hAnsi="Calibri" w:cs="Calibri"/>
                <w:sz w:val="18"/>
                <w:szCs w:val="18"/>
              </w:rPr>
              <w:t>bullismo anche attraverso corsi di formazione.</w:t>
            </w:r>
          </w:p>
        </w:tc>
        <w:tc>
          <w:tcPr>
            <w:tcW w:w="5245" w:type="dxa"/>
          </w:tcPr>
          <w:p w:rsidR="00DE2C66" w:rsidRPr="00E24DAA" w:rsidRDefault="00DE2C66" w:rsidP="00727537">
            <w:pPr>
              <w:numPr>
                <w:ilvl w:val="0"/>
                <w:numId w:val="2"/>
              </w:numPr>
              <w:shd w:val="clear" w:color="auto" w:fill="FFFFFF"/>
              <w:tabs>
                <w:tab w:val="clear" w:pos="720"/>
              </w:tabs>
              <w:spacing w:before="120"/>
              <w:ind w:left="0" w:hanging="357"/>
              <w:jc w:val="both"/>
              <w:rPr>
                <w:rFonts w:ascii="Calibri" w:eastAsia="Times New Roman" w:hAnsi="Calibri" w:cs="Calibri"/>
                <w:sz w:val="18"/>
                <w:szCs w:val="18"/>
              </w:rPr>
            </w:pPr>
            <w:r w:rsidRPr="00E24DAA">
              <w:rPr>
                <w:rFonts w:ascii="Calibri" w:eastAsia="Times New Roman" w:hAnsi="Calibri" w:cs="Calibri"/>
                <w:sz w:val="18"/>
                <w:szCs w:val="18"/>
              </w:rPr>
              <w:t>-  prendere visione del P</w:t>
            </w:r>
            <w:r w:rsidR="00ED0665" w:rsidRPr="00E24DAA">
              <w:rPr>
                <w:rFonts w:ascii="Calibri" w:eastAsia="Times New Roman" w:hAnsi="Calibri" w:cs="Calibri"/>
                <w:sz w:val="18"/>
                <w:szCs w:val="18"/>
              </w:rPr>
              <w:t>T</w:t>
            </w:r>
            <w:r w:rsidRPr="00E24DAA">
              <w:rPr>
                <w:rFonts w:ascii="Calibri" w:eastAsia="Times New Roman" w:hAnsi="Calibri" w:cs="Calibri"/>
                <w:sz w:val="18"/>
                <w:szCs w:val="18"/>
              </w:rPr>
              <w:t>OF e del Regolamento di Istituto;</w:t>
            </w:r>
          </w:p>
          <w:p w:rsidR="00DE2C66" w:rsidRPr="00E24DAA" w:rsidRDefault="00DE2C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trasmettere ai figli la convinzione che la scuola è di fondamentale importanza per costruire il loro futuro e la loro formazione culturale;</w:t>
            </w:r>
          </w:p>
          <w:p w:rsidR="00DE2C66" w:rsidRPr="00E24DAA" w:rsidRDefault="00DE2C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stabilire rapporti regolar</w:t>
            </w:r>
            <w:r w:rsidR="00D1493E" w:rsidRPr="00E24DAA">
              <w:rPr>
                <w:rFonts w:ascii="Calibri" w:eastAsia="Times New Roman" w:hAnsi="Calibri" w:cs="Calibri"/>
                <w:sz w:val="18"/>
                <w:szCs w:val="18"/>
              </w:rPr>
              <w:t xml:space="preserve">i e corretti con gli insegnanti, i rappresentanti di classe e </w:t>
            </w:r>
            <w:r w:rsidR="00956C73" w:rsidRPr="00E24DAA">
              <w:rPr>
                <w:rFonts w:ascii="Calibri" w:eastAsia="Times New Roman" w:hAnsi="Calibri" w:cs="Calibri"/>
                <w:sz w:val="18"/>
                <w:szCs w:val="18"/>
              </w:rPr>
              <w:t xml:space="preserve">il </w:t>
            </w:r>
            <w:r w:rsidR="00D1493E" w:rsidRPr="00E24DAA">
              <w:rPr>
                <w:rFonts w:ascii="Calibri" w:eastAsia="Times New Roman" w:hAnsi="Calibri" w:cs="Calibri"/>
                <w:sz w:val="18"/>
                <w:szCs w:val="18"/>
              </w:rPr>
              <w:t>personale della scuola</w:t>
            </w:r>
            <w:r w:rsidR="00956C73" w:rsidRPr="00E24DAA">
              <w:rPr>
                <w:rFonts w:ascii="Calibri" w:eastAsia="Times New Roman" w:hAnsi="Calibri" w:cs="Calibri"/>
                <w:sz w:val="18"/>
                <w:szCs w:val="18"/>
              </w:rPr>
              <w:t xml:space="preserve"> </w:t>
            </w:r>
            <w:r w:rsidRPr="00E24DAA">
              <w:rPr>
                <w:rFonts w:ascii="Calibri" w:eastAsia="Times New Roman" w:hAnsi="Calibri" w:cs="Calibri"/>
                <w:sz w:val="18"/>
                <w:szCs w:val="18"/>
              </w:rPr>
              <w:t>e partecipare alle riunioni programmate, collaborando a costruire un clima di reciproca fiducia e di fattivo sostegno;</w:t>
            </w:r>
          </w:p>
          <w:p w:rsidR="00DE2C66" w:rsidRPr="00E24DAA" w:rsidRDefault="00DE2C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controllare quotidianamente il diario, il Registro Elettronico e il sito della scuolaper leggere e firmare comunicazioni, avvisi e compiti assegnati;</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permettere assenze solo per motivi validi e ridurre il più possibile le uscite ed entrate fuori orario, rispettando le modalità di giustificazione delle assenze</w:t>
            </w:r>
            <w:r w:rsidRPr="00E24DAA">
              <w:rPr>
                <w:rFonts w:ascii="Calibri" w:eastAsia="Times New Roman" w:hAnsi="Calibri" w:cs="Calibri"/>
                <w:sz w:val="18"/>
                <w:szCs w:val="18"/>
              </w:rPr>
              <w:t xml:space="preserve"> on line</w:t>
            </w:r>
            <w:r w:rsidR="00DE2C66" w:rsidRPr="00E24DAA">
              <w:rPr>
                <w:rFonts w:ascii="Calibri" w:eastAsia="Times New Roman" w:hAnsi="Calibri" w:cs="Calibri"/>
                <w:sz w:val="18"/>
                <w:szCs w:val="18"/>
              </w:rPr>
              <w:t>, dei ritardi e delle uscite anticipate;</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favorire la partecipazione dei figli a tutte le attività programmate dalla scuola;</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confrontarsi tempestivamente con i docen</w:t>
            </w:r>
            <w:r w:rsidR="00CD1CF5" w:rsidRPr="00E24DAA">
              <w:rPr>
                <w:rFonts w:ascii="Calibri" w:eastAsia="Times New Roman" w:hAnsi="Calibri" w:cs="Calibri"/>
                <w:sz w:val="18"/>
                <w:szCs w:val="18"/>
              </w:rPr>
              <w:t xml:space="preserve">ti in caso di problematiche per </w:t>
            </w:r>
            <w:r w:rsidR="00DE2C66" w:rsidRPr="00E24DAA">
              <w:rPr>
                <w:rFonts w:ascii="Calibri" w:eastAsia="Times New Roman" w:hAnsi="Calibri" w:cs="Calibri"/>
                <w:sz w:val="18"/>
                <w:szCs w:val="18"/>
              </w:rPr>
              <w:t>opportuni chiar</w:t>
            </w:r>
            <w:r w:rsidR="00CD1CF5" w:rsidRPr="00E24DAA">
              <w:rPr>
                <w:rFonts w:ascii="Calibri" w:eastAsia="Times New Roman" w:hAnsi="Calibri" w:cs="Calibri"/>
                <w:sz w:val="18"/>
                <w:szCs w:val="18"/>
              </w:rPr>
              <w:t>imenti e per attivare strategie</w:t>
            </w:r>
            <w:r w:rsidR="00DE2C66" w:rsidRPr="00E24DAA">
              <w:rPr>
                <w:rFonts w:ascii="Calibri" w:eastAsia="Times New Roman" w:hAnsi="Calibri" w:cs="Calibri"/>
                <w:sz w:val="18"/>
                <w:szCs w:val="18"/>
              </w:rPr>
              <w:t xml:space="preserve"> condivise;</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sollecitare i figli a mantenere un comportamento corretto in ogni circostanza e in ogni ambiente, a curare l’igiene e ad adottare un abbigliamento consono</w:t>
            </w:r>
            <w:r w:rsidR="00336853" w:rsidRPr="00E24DAA">
              <w:rPr>
                <w:rFonts w:ascii="Calibri" w:eastAsia="Times New Roman" w:hAnsi="Calibri" w:cs="Calibri"/>
                <w:sz w:val="18"/>
                <w:szCs w:val="18"/>
              </w:rPr>
              <w:t>: è v</w:t>
            </w:r>
            <w:r w:rsidR="00ED0665" w:rsidRPr="00E24DAA">
              <w:rPr>
                <w:rFonts w:ascii="Calibri" w:eastAsia="Times New Roman" w:hAnsi="Calibri" w:cs="Calibri"/>
                <w:sz w:val="18"/>
                <w:szCs w:val="18"/>
              </w:rPr>
              <w:t>ietato l’uso di pantaloni corti</w:t>
            </w:r>
            <w:r w:rsidR="00DE2C66" w:rsidRPr="00E24DAA">
              <w:rPr>
                <w:rFonts w:ascii="Calibri" w:eastAsia="Times New Roman" w:hAnsi="Calibri" w:cs="Calibri"/>
                <w:sz w:val="18"/>
                <w:szCs w:val="18"/>
              </w:rPr>
              <w:t>;</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controllare e vietare ai propri figli di portare a scuola apparecchi o oggetti non consentiti dal Regolamento di Istituto;</w:t>
            </w:r>
          </w:p>
          <w:p w:rsidR="00DE2C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partecipare attivamente alle azioni di formazione</w:t>
            </w:r>
            <w:r w:rsidR="00956C73" w:rsidRPr="00E24DAA">
              <w:rPr>
                <w:rFonts w:ascii="Calibri" w:eastAsia="Times New Roman" w:hAnsi="Calibri" w:cs="Calibri"/>
                <w:sz w:val="18"/>
                <w:szCs w:val="18"/>
              </w:rPr>
              <w:t>/</w:t>
            </w:r>
            <w:r w:rsidR="00DE2C66" w:rsidRPr="00E24DAA">
              <w:rPr>
                <w:rFonts w:ascii="Calibri" w:eastAsia="Times New Roman" w:hAnsi="Calibri" w:cs="Calibri"/>
                <w:sz w:val="18"/>
                <w:szCs w:val="18"/>
              </w:rPr>
              <w:t>informazione promosse dalla scuola in particolare sui temi del bullismo e del cyberbullismo;</w:t>
            </w:r>
          </w:p>
          <w:p w:rsidR="00DE2C66" w:rsidRPr="00E24DAA" w:rsidRDefault="00ED0665"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95561C" w:rsidRPr="00E24DAA">
              <w:rPr>
                <w:rFonts w:ascii="Calibri" w:eastAsia="Times New Roman" w:hAnsi="Calibri" w:cs="Calibri"/>
                <w:sz w:val="18"/>
                <w:szCs w:val="18"/>
              </w:rPr>
              <w:t>prestare attenzione</w:t>
            </w:r>
            <w:r w:rsidRPr="00E24DAA">
              <w:rPr>
                <w:rFonts w:ascii="Calibri" w:eastAsia="Times New Roman" w:hAnsi="Calibri" w:cs="Calibri"/>
                <w:sz w:val="18"/>
                <w:szCs w:val="18"/>
              </w:rPr>
              <w:t xml:space="preserve"> a</w:t>
            </w:r>
            <w:r w:rsidR="00DE2C66" w:rsidRPr="00E24DAA">
              <w:rPr>
                <w:rFonts w:ascii="Calibri" w:eastAsia="Times New Roman" w:hAnsi="Calibri" w:cs="Calibri"/>
                <w:sz w:val="18"/>
                <w:szCs w:val="18"/>
              </w:rPr>
              <w:t>ll’uso delle</w:t>
            </w:r>
            <w:r w:rsidR="0095561C" w:rsidRPr="00E24DAA">
              <w:rPr>
                <w:rFonts w:ascii="Calibri" w:eastAsia="Times New Roman" w:hAnsi="Calibri" w:cs="Calibri"/>
                <w:sz w:val="18"/>
                <w:szCs w:val="18"/>
              </w:rPr>
              <w:t xml:space="preserve"> tecnologie da parte dei figli</w:t>
            </w:r>
            <w:r w:rsidR="00DE2C66" w:rsidRPr="00E24DAA">
              <w:rPr>
                <w:rFonts w:ascii="Calibri" w:eastAsia="Times New Roman" w:hAnsi="Calibri" w:cs="Calibri"/>
                <w:sz w:val="18"/>
                <w:szCs w:val="18"/>
              </w:rPr>
              <w:t xml:space="preserve">, </w:t>
            </w:r>
            <w:r w:rsidR="0095561C" w:rsidRPr="00E24DAA">
              <w:rPr>
                <w:rFonts w:ascii="Calibri" w:eastAsia="Times New Roman" w:hAnsi="Calibri" w:cs="Calibri"/>
                <w:sz w:val="18"/>
                <w:szCs w:val="18"/>
              </w:rPr>
              <w:t>in</w:t>
            </w:r>
            <w:r w:rsidR="00DE2C66" w:rsidRPr="00E24DAA">
              <w:rPr>
                <w:rFonts w:ascii="Calibri" w:eastAsia="Times New Roman" w:hAnsi="Calibri" w:cs="Calibri"/>
                <w:sz w:val="18"/>
                <w:szCs w:val="18"/>
              </w:rPr>
              <w:t xml:space="preserve"> particolare </w:t>
            </w:r>
            <w:r w:rsidR="0095561C" w:rsidRPr="00E24DAA">
              <w:rPr>
                <w:rFonts w:ascii="Calibri" w:eastAsia="Times New Roman" w:hAnsi="Calibri" w:cs="Calibri"/>
                <w:sz w:val="18"/>
                <w:szCs w:val="18"/>
              </w:rPr>
              <w:t xml:space="preserve">rispetto </w:t>
            </w:r>
            <w:r w:rsidR="00DE2C66" w:rsidRPr="00E24DAA">
              <w:rPr>
                <w:rFonts w:ascii="Calibri" w:eastAsia="Times New Roman" w:hAnsi="Calibri" w:cs="Calibri"/>
                <w:sz w:val="18"/>
                <w:szCs w:val="18"/>
              </w:rPr>
              <w:t>ai tempi,</w:t>
            </w:r>
            <w:r w:rsidR="0095561C" w:rsidRPr="00E24DAA">
              <w:rPr>
                <w:rFonts w:ascii="Calibri" w:eastAsia="Times New Roman" w:hAnsi="Calibri" w:cs="Calibri"/>
                <w:sz w:val="18"/>
                <w:szCs w:val="18"/>
              </w:rPr>
              <w:t xml:space="preserve"> alle modalità e alle conseguenze</w:t>
            </w:r>
            <w:r w:rsidR="00DE2C66" w:rsidRPr="00E24DAA">
              <w:rPr>
                <w:rFonts w:ascii="Calibri" w:eastAsia="Times New Roman" w:hAnsi="Calibri" w:cs="Calibri"/>
                <w:sz w:val="18"/>
                <w:szCs w:val="18"/>
              </w:rPr>
              <w:t xml:space="preserve"> generate dal loro utilizzo;</w:t>
            </w:r>
          </w:p>
          <w:p w:rsidR="00661F66"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conoscere le azioni attivate dalla scuola e collaborare secondo le modalità previst</w:t>
            </w:r>
            <w:r w:rsidR="0095561C" w:rsidRPr="00E24DAA">
              <w:rPr>
                <w:rFonts w:ascii="Calibri" w:eastAsia="Times New Roman" w:hAnsi="Calibri" w:cs="Calibri"/>
                <w:sz w:val="18"/>
                <w:szCs w:val="18"/>
              </w:rPr>
              <w:t>e</w:t>
            </w:r>
            <w:r w:rsidR="00DE2C66" w:rsidRPr="00E24DAA">
              <w:rPr>
                <w:rFonts w:ascii="Calibri" w:eastAsia="Times New Roman" w:hAnsi="Calibri" w:cs="Calibri"/>
                <w:sz w:val="18"/>
                <w:szCs w:val="18"/>
              </w:rPr>
              <w:t>;</w:t>
            </w:r>
          </w:p>
          <w:p w:rsidR="00336853" w:rsidRPr="00E24DAA" w:rsidRDefault="00661F66" w:rsidP="00727537">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DE2C66" w:rsidRPr="00E24DAA">
              <w:rPr>
                <w:rFonts w:ascii="Calibri" w:eastAsia="Times New Roman" w:hAnsi="Calibri" w:cs="Calibri"/>
                <w:sz w:val="18"/>
                <w:szCs w:val="18"/>
              </w:rPr>
              <w:t>conoscere le sanzioni previ</w:t>
            </w:r>
            <w:r w:rsidR="00ED0665" w:rsidRPr="00E24DAA">
              <w:rPr>
                <w:rFonts w:ascii="Calibri" w:eastAsia="Times New Roman" w:hAnsi="Calibri" w:cs="Calibri"/>
                <w:sz w:val="18"/>
                <w:szCs w:val="18"/>
              </w:rPr>
              <w:t>ste nel Regolamento di Istituto;</w:t>
            </w:r>
          </w:p>
          <w:p w:rsidR="004918AE" w:rsidRPr="00E24DAA" w:rsidRDefault="00ED216C" w:rsidP="00D1493E">
            <w:pPr>
              <w:numPr>
                <w:ilvl w:val="0"/>
                <w:numId w:val="2"/>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336853" w:rsidRPr="00E24DAA">
              <w:rPr>
                <w:rFonts w:ascii="Calibri" w:eastAsia="Times New Roman" w:hAnsi="Calibri" w:cs="Calibri"/>
                <w:sz w:val="18"/>
                <w:szCs w:val="18"/>
              </w:rPr>
              <w:t xml:space="preserve">essere consapevoli che qualsiasi uso improprio </w:t>
            </w:r>
            <w:r w:rsidR="00D1493E" w:rsidRPr="00E24DAA">
              <w:rPr>
                <w:rFonts w:ascii="Calibri" w:eastAsia="Times New Roman" w:hAnsi="Calibri" w:cs="Calibri"/>
                <w:sz w:val="18"/>
                <w:szCs w:val="18"/>
              </w:rPr>
              <w:t>dei dispositivi digitali</w:t>
            </w:r>
            <w:r w:rsidR="00336853" w:rsidRPr="00E24DAA">
              <w:rPr>
                <w:rFonts w:ascii="Calibri" w:eastAsia="Times New Roman" w:hAnsi="Calibri" w:cs="Calibri"/>
                <w:sz w:val="18"/>
                <w:szCs w:val="18"/>
              </w:rPr>
              <w:t>/social</w:t>
            </w:r>
            <w:r w:rsidR="0089662A" w:rsidRPr="00E24DAA">
              <w:rPr>
                <w:rFonts w:ascii="Calibri" w:eastAsia="Times New Roman" w:hAnsi="Calibri" w:cs="Calibri"/>
                <w:sz w:val="18"/>
                <w:szCs w:val="18"/>
              </w:rPr>
              <w:t xml:space="preserve"> network</w:t>
            </w:r>
            <w:r w:rsidR="00336853" w:rsidRPr="00E24DAA">
              <w:rPr>
                <w:rFonts w:ascii="Calibri" w:eastAsia="Times New Roman" w:hAnsi="Calibri" w:cs="Calibri"/>
                <w:sz w:val="18"/>
                <w:szCs w:val="18"/>
              </w:rPr>
              <w:t xml:space="preserve"> comporta conseguenze penali per l’adulto intestatario del contratto.</w:t>
            </w:r>
          </w:p>
        </w:tc>
        <w:tc>
          <w:tcPr>
            <w:tcW w:w="5245" w:type="dxa"/>
          </w:tcPr>
          <w:p w:rsidR="00661F66" w:rsidRPr="00E24DAA" w:rsidRDefault="00661F66" w:rsidP="00727537">
            <w:pPr>
              <w:shd w:val="clear" w:color="auto" w:fill="FFFFFF"/>
              <w:spacing w:before="120"/>
              <w:jc w:val="both"/>
              <w:rPr>
                <w:rFonts w:ascii="Calibri" w:eastAsia="Times New Roman" w:hAnsi="Calibri" w:cs="Calibri"/>
                <w:sz w:val="18"/>
                <w:szCs w:val="18"/>
              </w:rPr>
            </w:pPr>
            <w:r w:rsidRPr="00E24DAA">
              <w:rPr>
                <w:rFonts w:ascii="Calibri" w:eastAsia="Times New Roman" w:hAnsi="Calibri" w:cs="Calibri"/>
                <w:sz w:val="18"/>
                <w:szCs w:val="18"/>
              </w:rPr>
              <w:t>- prendere coscienza dei propri diritti-doveri rispettando la scuola intesa come insieme di persone, ambienti e attrezzature;</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tenere nei confronti del Dirigente Scolastico, dei docenti, di tutto il personale e dei compagni, lo stesso rispetto (linguaggio, atteggiamento e abbigliamento) che richiede per se stesso e consono a una corretta convivenza civile;</w:t>
            </w:r>
          </w:p>
          <w:p w:rsidR="00483910"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prestare attenzione durante le lezioni e favorirne lo svolgimento con la partecipazione attiva, evitando i disturbi anche attraverso l’uso di oggetti estranei alla normale attività didattica (per i quali è previsto il ritiro immediato e la riconsegna ai genitori);</w:t>
            </w:r>
          </w:p>
          <w:p w:rsidR="00377FE4" w:rsidRPr="00E24DAA" w:rsidRDefault="00483910"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color w:val="000000" w:themeColor="text1"/>
                <w:sz w:val="18"/>
                <w:szCs w:val="18"/>
              </w:rPr>
              <w:t xml:space="preserve">- </w:t>
            </w:r>
            <w:r w:rsidR="00661F66" w:rsidRPr="00E24DAA">
              <w:rPr>
                <w:rFonts w:ascii="Calibri" w:eastAsia="Times New Roman" w:hAnsi="Calibri" w:cs="Calibri"/>
                <w:color w:val="000000" w:themeColor="text1"/>
                <w:sz w:val="18"/>
                <w:szCs w:val="18"/>
              </w:rPr>
              <w:t>far leggere e firmare puntualmente ai genitori ogni tipo di comunicazione della scuola</w:t>
            </w:r>
            <w:r w:rsidR="00ED216C" w:rsidRPr="00E24DAA">
              <w:rPr>
                <w:rFonts w:ascii="Calibri" w:eastAsia="Times New Roman" w:hAnsi="Calibri" w:cs="Calibri"/>
                <w:color w:val="000000" w:themeColor="text1"/>
                <w:sz w:val="18"/>
                <w:szCs w:val="18"/>
              </w:rPr>
              <w:t>;</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rispettare i tempi programmati e concordati con i docenti per il raggiungimento degli obiettivi del proprio curricolo, impegnandosi in modo responsabile nell’esecuzione dei compiti richiesti;</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accettare, rispettare e aiutare gli altri e i diversi da sé, impegnandosi a comprendere le ragioni dei loro comportamenti;</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astenersi da ogni azione, anche compiuta con finalità di gioco, che possa offendere la sensibilità di un compagno;</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risarcire i danni provocati sia intenzionalmente sia per insufficiente accortezza e diligenza e collaborare nell’individuazione di altrui responsabilità;</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favorire la costruzione di un clima relazionale positivo; </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w:t>
            </w:r>
            <w:r w:rsidR="00377FE4" w:rsidRPr="00E24DAA">
              <w:rPr>
                <w:rFonts w:ascii="Calibri" w:eastAsia="Times New Roman" w:hAnsi="Calibri" w:cs="Calibri"/>
                <w:sz w:val="18"/>
                <w:szCs w:val="18"/>
              </w:rPr>
              <w:t>conoscere</w:t>
            </w:r>
            <w:r w:rsidRPr="00E24DAA">
              <w:rPr>
                <w:rFonts w:ascii="Calibri" w:eastAsia="Times New Roman" w:hAnsi="Calibri" w:cs="Calibri"/>
                <w:sz w:val="18"/>
                <w:szCs w:val="18"/>
              </w:rPr>
              <w:t xml:space="preserve"> e applicare le regole basilari della netiquette quando si è connessi alla rete;</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non acquisire durante le attività didattiche o comunque all’interno della scuola – mediante cellulari o altri dispositivi elettronici – immagini, filmati, o registrazioni vocali, se non per finalità didattiche, previo consenso del docente. La divulgazione del materiale acquisito all’interno dell’Istituto è utilizzabile solo per fini esclusivamente personali di studio o documentazione, e comunque nel rispetto del diritto alla riservatezza di tutti;</w:t>
            </w:r>
          </w:p>
          <w:p w:rsidR="00661F66" w:rsidRPr="00E24DAA" w:rsidRDefault="00661F66" w:rsidP="00727537">
            <w:pPr>
              <w:numPr>
                <w:ilvl w:val="0"/>
                <w:numId w:val="3"/>
              </w:numPr>
              <w:shd w:val="clear" w:color="auto" w:fill="FFFFFF"/>
              <w:ind w:left="0"/>
              <w:jc w:val="both"/>
              <w:rPr>
                <w:rFonts w:ascii="Calibri" w:eastAsia="Times New Roman" w:hAnsi="Calibri" w:cs="Calibri"/>
                <w:sz w:val="18"/>
                <w:szCs w:val="18"/>
              </w:rPr>
            </w:pPr>
            <w:r w:rsidRPr="00E24DAA">
              <w:rPr>
                <w:rFonts w:ascii="Calibri" w:eastAsia="Times New Roman" w:hAnsi="Calibri" w:cs="Calibri"/>
                <w:sz w:val="18"/>
                <w:szCs w:val="18"/>
              </w:rPr>
              <w:t xml:space="preserve">- non usare durante </w:t>
            </w:r>
            <w:r w:rsidR="00336853" w:rsidRPr="00E24DAA">
              <w:rPr>
                <w:rFonts w:ascii="Calibri" w:eastAsia="Times New Roman" w:hAnsi="Calibri" w:cs="Calibri"/>
                <w:sz w:val="18"/>
                <w:szCs w:val="18"/>
              </w:rPr>
              <w:t>la permanenza a scuola</w:t>
            </w:r>
            <w:r w:rsidRPr="00E24DAA">
              <w:rPr>
                <w:rFonts w:ascii="Calibri" w:eastAsia="Times New Roman" w:hAnsi="Calibri" w:cs="Calibri"/>
                <w:sz w:val="18"/>
                <w:szCs w:val="18"/>
              </w:rPr>
              <w:t xml:space="preserve"> cellulari, giochi elettronici e riproduttori di musica se non per finalità didattic</w:t>
            </w:r>
            <w:r w:rsidR="00336853" w:rsidRPr="00E24DAA">
              <w:rPr>
                <w:rFonts w:ascii="Calibri" w:eastAsia="Times New Roman" w:hAnsi="Calibri" w:cs="Calibri"/>
                <w:sz w:val="18"/>
                <w:szCs w:val="18"/>
              </w:rPr>
              <w:t>he, previo consenso del docente:</w:t>
            </w:r>
            <w:r w:rsidR="00377FE4" w:rsidRPr="00E24DAA">
              <w:rPr>
                <w:rFonts w:ascii="Calibri" w:eastAsia="Times New Roman" w:hAnsi="Calibri" w:cs="Calibri"/>
                <w:sz w:val="18"/>
                <w:szCs w:val="18"/>
              </w:rPr>
              <w:t xml:space="preserve"> è vietato </w:t>
            </w:r>
            <w:r w:rsidR="00336853" w:rsidRPr="00E24DAA">
              <w:rPr>
                <w:rFonts w:ascii="Calibri" w:eastAsia="Times New Roman" w:hAnsi="Calibri" w:cs="Calibri"/>
                <w:sz w:val="18"/>
                <w:szCs w:val="18"/>
              </w:rPr>
              <w:t xml:space="preserve">acquisire </w:t>
            </w:r>
            <w:r w:rsidR="00377FE4" w:rsidRPr="00E24DAA">
              <w:rPr>
                <w:rFonts w:ascii="Calibri" w:eastAsia="Times New Roman" w:hAnsi="Calibri" w:cs="Calibri"/>
                <w:sz w:val="18"/>
                <w:szCs w:val="18"/>
              </w:rPr>
              <w:t xml:space="preserve">– mediante cellulari o altri dispositivi elettronici – immagini, </w:t>
            </w:r>
            <w:r w:rsidR="00336853" w:rsidRPr="00E24DAA">
              <w:rPr>
                <w:rFonts w:ascii="Calibri" w:eastAsia="Times New Roman" w:hAnsi="Calibri" w:cs="Calibri"/>
                <w:sz w:val="18"/>
                <w:szCs w:val="18"/>
              </w:rPr>
              <w:t>filmati, o registrazioni vocali.</w:t>
            </w:r>
          </w:p>
          <w:p w:rsidR="00336853" w:rsidRPr="00E24DAA" w:rsidRDefault="00377FE4" w:rsidP="00727537">
            <w:pPr>
              <w:numPr>
                <w:ilvl w:val="0"/>
                <w:numId w:val="3"/>
              </w:numPr>
              <w:shd w:val="clear" w:color="auto" w:fill="FFFFFF"/>
              <w:ind w:left="0" w:hanging="357"/>
              <w:jc w:val="both"/>
              <w:rPr>
                <w:rFonts w:ascii="Calibri" w:eastAsia="Times New Roman" w:hAnsi="Calibri" w:cs="Calibri"/>
                <w:sz w:val="18"/>
                <w:szCs w:val="18"/>
              </w:rPr>
            </w:pPr>
            <w:r w:rsidRPr="00E24DAA">
              <w:rPr>
                <w:rFonts w:ascii="Calibri" w:eastAsia="Times New Roman" w:hAnsi="Calibri" w:cs="Calibri"/>
                <w:sz w:val="18"/>
                <w:szCs w:val="18"/>
              </w:rPr>
              <w:t>-</w:t>
            </w:r>
            <w:r w:rsidR="00956C73" w:rsidRPr="00E24DAA">
              <w:rPr>
                <w:rFonts w:ascii="Calibri" w:eastAsia="Times New Roman" w:hAnsi="Calibri" w:cs="Calibri"/>
                <w:sz w:val="18"/>
                <w:szCs w:val="18"/>
              </w:rPr>
              <w:t xml:space="preserve"> </w:t>
            </w:r>
            <w:r w:rsidR="00661F66" w:rsidRPr="00E24DAA">
              <w:rPr>
                <w:rFonts w:ascii="Calibri" w:eastAsia="Times New Roman" w:hAnsi="Calibri" w:cs="Calibri"/>
                <w:sz w:val="18"/>
                <w:szCs w:val="18"/>
              </w:rPr>
              <w:t>essere consapevoli che non è consentita la detenzione e la pubblicazione di immagini di minori senza l’autorizzazione dei genitori degli stessi.</w:t>
            </w:r>
          </w:p>
        </w:tc>
      </w:tr>
    </w:tbl>
    <w:p w:rsidR="00727537" w:rsidRPr="00B830BE" w:rsidRDefault="0018141E" w:rsidP="00D87034">
      <w:pPr>
        <w:shd w:val="clear" w:color="auto" w:fill="FFFFFF"/>
        <w:spacing w:before="240" w:after="0" w:line="240" w:lineRule="auto"/>
        <w:rPr>
          <w:rFonts w:eastAsia="Times New Roman" w:cstheme="minorHAnsi"/>
          <w:sz w:val="20"/>
          <w:szCs w:val="20"/>
        </w:rPr>
      </w:pPr>
      <w:r>
        <w:rPr>
          <w:rFonts w:eastAsia="Times New Roman" w:cstheme="minorHAnsi"/>
          <w:sz w:val="20"/>
          <w:szCs w:val="20"/>
        </w:rPr>
        <w:t xml:space="preserve">          </w:t>
      </w:r>
      <w:r w:rsidR="0037449A" w:rsidRPr="00B830BE">
        <w:rPr>
          <w:rFonts w:eastAsia="Times New Roman" w:cstheme="minorHAnsi"/>
          <w:sz w:val="20"/>
          <w:szCs w:val="20"/>
        </w:rPr>
        <w:t>Il Dirigente Scolastico              </w:t>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Pr>
          <w:rFonts w:eastAsia="Times New Roman" w:cstheme="minorHAnsi"/>
          <w:sz w:val="20"/>
          <w:szCs w:val="20"/>
        </w:rPr>
        <w:t xml:space="preserve"> </w:t>
      </w:r>
      <w:bookmarkStart w:id="0" w:name="_GoBack"/>
      <w:bookmarkEnd w:id="0"/>
    </w:p>
    <w:p w:rsidR="0037449A" w:rsidRPr="00B830BE" w:rsidRDefault="0018141E" w:rsidP="00D87034">
      <w:pPr>
        <w:shd w:val="clear" w:color="auto" w:fill="FFFFFF"/>
        <w:spacing w:after="0" w:line="240" w:lineRule="auto"/>
        <w:rPr>
          <w:rFonts w:eastAsia="Times New Roman" w:cstheme="minorHAnsi"/>
          <w:sz w:val="20"/>
          <w:szCs w:val="20"/>
        </w:rPr>
      </w:pPr>
      <w:r>
        <w:rPr>
          <w:rFonts w:eastAsia="Times New Roman" w:cstheme="minorHAnsi"/>
          <w:b/>
          <w:sz w:val="20"/>
          <w:szCs w:val="20"/>
        </w:rPr>
        <w:t xml:space="preserve">      </w:t>
      </w:r>
      <w:r w:rsidR="0037449A" w:rsidRPr="00B830BE">
        <w:rPr>
          <w:rFonts w:eastAsia="Times New Roman" w:cstheme="minorHAnsi"/>
          <w:b/>
          <w:sz w:val="20"/>
          <w:szCs w:val="20"/>
        </w:rPr>
        <w:t>Prof.ssa Gabriella Bartocci</w:t>
      </w:r>
      <w:r w:rsidR="00727537" w:rsidRPr="00B830BE">
        <w:rPr>
          <w:rFonts w:eastAsia="Times New Roman" w:cstheme="minorHAnsi"/>
          <w:b/>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r w:rsidR="00727537" w:rsidRPr="00B830BE">
        <w:rPr>
          <w:rFonts w:eastAsia="Times New Roman" w:cstheme="minorHAnsi"/>
          <w:sz w:val="20"/>
          <w:szCs w:val="20"/>
        </w:rPr>
        <w:tab/>
      </w:r>
    </w:p>
    <w:p w:rsidR="0037449A" w:rsidRPr="00B564E3" w:rsidRDefault="0018141E" w:rsidP="00D87034">
      <w:pPr>
        <w:shd w:val="clear" w:color="auto" w:fill="FFFFFF"/>
        <w:spacing w:after="0" w:line="240" w:lineRule="auto"/>
        <w:rPr>
          <w:rFonts w:eastAsia="Times New Roman" w:cstheme="minorHAnsi"/>
          <w:sz w:val="18"/>
          <w:szCs w:val="18"/>
        </w:rPr>
      </w:pPr>
      <w:r>
        <w:rPr>
          <w:rFonts w:eastAsia="Times New Roman" w:cstheme="minorHAnsi"/>
          <w:sz w:val="20"/>
          <w:szCs w:val="20"/>
        </w:rPr>
        <w:t xml:space="preserve"> </w:t>
      </w:r>
    </w:p>
    <w:sectPr w:rsidR="0037449A" w:rsidRPr="00B564E3" w:rsidSect="00727537">
      <w:pgSz w:w="16838" w:h="11906" w:orient="landscape"/>
      <w:pgMar w:top="426" w:right="85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679B"/>
    <w:multiLevelType w:val="multilevel"/>
    <w:tmpl w:val="E95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B5F46"/>
    <w:multiLevelType w:val="multilevel"/>
    <w:tmpl w:val="79D2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11608"/>
    <w:multiLevelType w:val="hybridMultilevel"/>
    <w:tmpl w:val="DAEE9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BF0B6E"/>
    <w:multiLevelType w:val="multilevel"/>
    <w:tmpl w:val="5578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9A"/>
    <w:rsid w:val="0003714D"/>
    <w:rsid w:val="00045859"/>
    <w:rsid w:val="000862A2"/>
    <w:rsid w:val="001279A6"/>
    <w:rsid w:val="0018141E"/>
    <w:rsid w:val="00194317"/>
    <w:rsid w:val="001D63B5"/>
    <w:rsid w:val="00243EC3"/>
    <w:rsid w:val="0025715C"/>
    <w:rsid w:val="002601BC"/>
    <w:rsid w:val="00336853"/>
    <w:rsid w:val="003470AF"/>
    <w:rsid w:val="0037449A"/>
    <w:rsid w:val="00377FE4"/>
    <w:rsid w:val="003D7773"/>
    <w:rsid w:val="003D7C77"/>
    <w:rsid w:val="003E720F"/>
    <w:rsid w:val="00483910"/>
    <w:rsid w:val="004918AE"/>
    <w:rsid w:val="004F613D"/>
    <w:rsid w:val="005175C6"/>
    <w:rsid w:val="005D7C4D"/>
    <w:rsid w:val="00661F66"/>
    <w:rsid w:val="00727537"/>
    <w:rsid w:val="00755DBB"/>
    <w:rsid w:val="0089662A"/>
    <w:rsid w:val="009169CE"/>
    <w:rsid w:val="0095561C"/>
    <w:rsid w:val="00956C73"/>
    <w:rsid w:val="0098377E"/>
    <w:rsid w:val="00A95E60"/>
    <w:rsid w:val="00B24404"/>
    <w:rsid w:val="00B43D06"/>
    <w:rsid w:val="00B564E3"/>
    <w:rsid w:val="00B830BE"/>
    <w:rsid w:val="00BE17FA"/>
    <w:rsid w:val="00C57094"/>
    <w:rsid w:val="00C6502C"/>
    <w:rsid w:val="00C810F3"/>
    <w:rsid w:val="00CD1CF5"/>
    <w:rsid w:val="00D1493E"/>
    <w:rsid w:val="00D87034"/>
    <w:rsid w:val="00DE2C66"/>
    <w:rsid w:val="00E24DAA"/>
    <w:rsid w:val="00E53074"/>
    <w:rsid w:val="00ED0665"/>
    <w:rsid w:val="00ED216C"/>
    <w:rsid w:val="00F822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7449A"/>
    <w:rPr>
      <w:i/>
      <w:iCs/>
    </w:rPr>
  </w:style>
  <w:style w:type="character" w:styleId="Enfasigrassetto">
    <w:name w:val="Strong"/>
    <w:basedOn w:val="Carpredefinitoparagrafo"/>
    <w:uiPriority w:val="22"/>
    <w:qFormat/>
    <w:rsid w:val="0037449A"/>
    <w:rPr>
      <w:b/>
      <w:bCs/>
    </w:rPr>
  </w:style>
  <w:style w:type="paragraph" w:styleId="Testofumetto">
    <w:name w:val="Balloon Text"/>
    <w:basedOn w:val="Normale"/>
    <w:link w:val="TestofumettoCarattere"/>
    <w:uiPriority w:val="99"/>
    <w:semiHidden/>
    <w:unhideWhenUsed/>
    <w:rsid w:val="00194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317"/>
    <w:rPr>
      <w:rFonts w:ascii="Tahoma" w:hAnsi="Tahoma" w:cs="Tahoma"/>
      <w:sz w:val="16"/>
      <w:szCs w:val="16"/>
    </w:rPr>
  </w:style>
  <w:style w:type="table" w:styleId="Grigliatabella">
    <w:name w:val="Table Grid"/>
    <w:basedOn w:val="Tabellanormale"/>
    <w:uiPriority w:val="59"/>
    <w:rsid w:val="00194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rsid w:val="0019431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194317"/>
    <w:rPr>
      <w:rFonts w:ascii="Times New Roman" w:eastAsia="Times New Roman" w:hAnsi="Times New Roman" w:cs="Times New Roman"/>
      <w:sz w:val="24"/>
      <w:szCs w:val="24"/>
    </w:rPr>
  </w:style>
  <w:style w:type="character" w:styleId="Collegamentoipertestuale">
    <w:name w:val="Hyperlink"/>
    <w:rsid w:val="00194317"/>
    <w:rPr>
      <w:color w:val="0000FF"/>
      <w:u w:val="single"/>
    </w:rPr>
  </w:style>
  <w:style w:type="paragraph" w:styleId="Paragrafoelenco">
    <w:name w:val="List Paragraph"/>
    <w:basedOn w:val="Normale"/>
    <w:uiPriority w:val="34"/>
    <w:qFormat/>
    <w:rsid w:val="00347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7449A"/>
    <w:rPr>
      <w:i/>
      <w:iCs/>
    </w:rPr>
  </w:style>
  <w:style w:type="character" w:styleId="Enfasigrassetto">
    <w:name w:val="Strong"/>
    <w:basedOn w:val="Carpredefinitoparagrafo"/>
    <w:uiPriority w:val="22"/>
    <w:qFormat/>
    <w:rsid w:val="0037449A"/>
    <w:rPr>
      <w:b/>
      <w:bCs/>
    </w:rPr>
  </w:style>
  <w:style w:type="paragraph" w:styleId="Testofumetto">
    <w:name w:val="Balloon Text"/>
    <w:basedOn w:val="Normale"/>
    <w:link w:val="TestofumettoCarattere"/>
    <w:uiPriority w:val="99"/>
    <w:semiHidden/>
    <w:unhideWhenUsed/>
    <w:rsid w:val="001943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317"/>
    <w:rPr>
      <w:rFonts w:ascii="Tahoma" w:hAnsi="Tahoma" w:cs="Tahoma"/>
      <w:sz w:val="16"/>
      <w:szCs w:val="16"/>
    </w:rPr>
  </w:style>
  <w:style w:type="table" w:styleId="Grigliatabella">
    <w:name w:val="Table Grid"/>
    <w:basedOn w:val="Tabellanormale"/>
    <w:uiPriority w:val="59"/>
    <w:rsid w:val="00194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rsid w:val="0019431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194317"/>
    <w:rPr>
      <w:rFonts w:ascii="Times New Roman" w:eastAsia="Times New Roman" w:hAnsi="Times New Roman" w:cs="Times New Roman"/>
      <w:sz w:val="24"/>
      <w:szCs w:val="24"/>
    </w:rPr>
  </w:style>
  <w:style w:type="character" w:styleId="Collegamentoipertestuale">
    <w:name w:val="Hyperlink"/>
    <w:rsid w:val="00194317"/>
    <w:rPr>
      <w:color w:val="0000FF"/>
      <w:u w:val="single"/>
    </w:rPr>
  </w:style>
  <w:style w:type="paragraph" w:styleId="Paragrafoelenco">
    <w:name w:val="List Paragraph"/>
    <w:basedOn w:val="Normale"/>
    <w:uiPriority w:val="34"/>
    <w:qFormat/>
    <w:rsid w:val="0034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ic84800x@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Mavarelli</cp:lastModifiedBy>
  <cp:revision>3</cp:revision>
  <dcterms:created xsi:type="dcterms:W3CDTF">2020-01-20T09:28:00Z</dcterms:created>
  <dcterms:modified xsi:type="dcterms:W3CDTF">2020-01-20T13:06:00Z</dcterms:modified>
</cp:coreProperties>
</file>