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94402" w:rsidRDefault="00794402" w14:paraId="672A6659" w14:textId="77777777">
      <w:pPr>
        <w:spacing w:line="360" w:lineRule="auto"/>
        <w:jc w:val="right"/>
        <w:rPr>
          <w:rFonts w:ascii="Arial" w:hAnsi="Arial" w:cs="Arial"/>
        </w:rPr>
      </w:pPr>
    </w:p>
    <w:p w:rsidRPr="003C30C3" w:rsidR="00D101CE" w:rsidP="00D101CE" w:rsidRDefault="00D101CE" w14:paraId="6B5AD590" w14:textId="77777777">
      <w:pPr>
        <w:jc w:val="center"/>
        <w:rPr>
          <w:rFonts w:asciiTheme="minorHAnsi" w:hAnsiTheme="minorHAnsi" w:cstheme="minorHAnsi"/>
        </w:rPr>
      </w:pPr>
      <w:r w:rsidRPr="003C30C3">
        <w:rPr>
          <w:rFonts w:asciiTheme="minorHAnsi" w:hAnsiTheme="minorHAnsi" w:cstheme="minorHAnsi"/>
          <w:noProof/>
        </w:rPr>
        <w:drawing>
          <wp:inline distT="0" distB="0" distL="0" distR="0" wp14:anchorId="69734F4A" wp14:editId="07B5A620">
            <wp:extent cx="603490" cy="657225"/>
            <wp:effectExtent l="0" t="0" r="6350" b="0"/>
            <wp:docPr id="1" name="Immagine 1" descr="Istituto Comprensivo Umbertide Montone Pietra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Umbertide Montone Pietralun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5" cy="6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0C3">
        <w:rPr>
          <w:rFonts w:asciiTheme="minorHAnsi" w:hAnsiTheme="minorHAnsi" w:cstheme="minorHAnsi"/>
        </w:rPr>
        <w:t xml:space="preserve"> </w:t>
      </w:r>
      <w:r w:rsidRPr="003C30C3">
        <w:rPr>
          <w:rFonts w:asciiTheme="minorHAnsi" w:hAnsiTheme="minorHAnsi" w:cstheme="minorHAnsi"/>
          <w:noProof/>
        </w:rPr>
        <w:drawing>
          <wp:inline distT="0" distB="0" distL="0" distR="0" wp14:anchorId="5EB2BDBD" wp14:editId="0A25EAA2">
            <wp:extent cx="567690" cy="649438"/>
            <wp:effectExtent l="0" t="0" r="3810" b="0"/>
            <wp:docPr id="2" name="Immagine 2" descr="Risultati immagini per 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ogo repubbl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1" cy="6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30C3" w:rsidR="00D101CE" w:rsidP="00D101CE" w:rsidRDefault="00D101CE" w14:paraId="16BFF179" w14:textId="77777777">
      <w:pPr>
        <w:jc w:val="center"/>
        <w:rPr>
          <w:rFonts w:asciiTheme="minorHAnsi" w:hAnsiTheme="minorHAnsi" w:cstheme="minorHAnsi"/>
        </w:rPr>
      </w:pPr>
      <w:r w:rsidRPr="003C30C3">
        <w:rPr>
          <w:rFonts w:asciiTheme="minorHAnsi" w:hAnsiTheme="minorHAnsi" w:cstheme="minorHAnsi"/>
        </w:rPr>
        <w:t>ISTITUTO COMPRENSIVO UMBERTIDE MONTONE PIETRALUNGA</w:t>
      </w:r>
    </w:p>
    <w:p w:rsidRPr="003C30C3" w:rsidR="00D101CE" w:rsidP="00D101CE" w:rsidRDefault="00D101CE" w14:paraId="5C9F61AF" w14:textId="77777777">
      <w:pPr>
        <w:jc w:val="center"/>
        <w:rPr>
          <w:rFonts w:asciiTheme="minorHAnsi" w:hAnsiTheme="minorHAnsi" w:cstheme="minorHAnsi"/>
        </w:rPr>
      </w:pPr>
      <w:r w:rsidRPr="003C30C3">
        <w:rPr>
          <w:rFonts w:asciiTheme="minorHAnsi" w:hAnsiTheme="minorHAnsi" w:cstheme="minorHAnsi"/>
        </w:rPr>
        <w:t>Piazza Carlo Marx, 1 - 06019 UMBERTIDE (PG)</w:t>
      </w:r>
    </w:p>
    <w:p w:rsidR="00794402" w:rsidRDefault="00794402" w14:paraId="5DAB6C7B" w14:textId="0FBC574F">
      <w:pPr>
        <w:jc w:val="both"/>
        <w:rPr>
          <w:rFonts w:ascii="Calibri" w:hAnsi="Calibri" w:cs="Calibri"/>
          <w:sz w:val="20"/>
          <w:szCs w:val="22"/>
        </w:rPr>
      </w:pPr>
    </w:p>
    <w:p w:rsidR="00D101CE" w:rsidRDefault="00D101CE" w14:paraId="476E3E5A" w14:textId="77777777">
      <w:pPr>
        <w:jc w:val="both"/>
        <w:rPr>
          <w:rFonts w:ascii="Calibri" w:hAnsi="Calibri" w:cs="Calibri"/>
          <w:sz w:val="20"/>
          <w:szCs w:val="22"/>
        </w:rPr>
      </w:pPr>
    </w:p>
    <w:p w:rsidR="00794402" w:rsidRDefault="00446456" w14:paraId="41D32CE7" w14:textId="77777777">
      <w:pPr>
        <w:jc w:val="center"/>
      </w:pPr>
      <w:r>
        <w:rPr>
          <w:rFonts w:ascii="Calibri" w:hAnsi="Calibri" w:cs="Calibri"/>
          <w:b/>
          <w:color w:val="4F81BD"/>
          <w:sz w:val="32"/>
          <w:szCs w:val="32"/>
        </w:rPr>
        <w:t>LA SCUOLA ACCOGLIE, SEGUE, ORIENTA</w:t>
      </w:r>
    </w:p>
    <w:p w:rsidR="00794402" w:rsidRDefault="00794402" w14:paraId="02EB378F" w14:textId="77777777">
      <w:pPr>
        <w:rPr>
          <w:rFonts w:ascii="Calibri" w:hAnsi="Calibri" w:cs="Calibri"/>
          <w:b/>
          <w:color w:val="4F81BD"/>
          <w:sz w:val="32"/>
          <w:szCs w:val="32"/>
        </w:rPr>
      </w:pPr>
    </w:p>
    <w:p w:rsidR="00794402" w:rsidP="15CD599D" w:rsidRDefault="15CD599D" w14:paraId="57E264A5" w14:textId="5472A240">
      <w:pPr>
        <w:jc w:val="center"/>
      </w:pPr>
      <w:r w:rsidRPr="15CD599D">
        <w:rPr>
          <w:rFonts w:ascii="Calibri" w:hAnsi="Calibri" w:eastAsia="Calibri" w:cs="Calibri"/>
          <w:b/>
          <w:bCs/>
        </w:rPr>
        <w:t xml:space="preserve">   </w:t>
      </w:r>
      <w:r w:rsidRPr="15CD599D">
        <w:rPr>
          <w:rFonts w:ascii="Calibri" w:hAnsi="Calibri" w:cs="Calibri"/>
          <w:b/>
          <w:bCs/>
          <w:color w:val="4F81BD"/>
        </w:rPr>
        <w:t xml:space="preserve">PROGETTO CONTINUITÀ </w:t>
      </w:r>
    </w:p>
    <w:p w:rsidR="00794402" w:rsidRDefault="00794402" w14:paraId="6A05A809" w14:textId="77777777">
      <w:pPr>
        <w:jc w:val="center"/>
        <w:rPr>
          <w:rFonts w:ascii="Calibri" w:hAnsi="Calibri" w:cs="Calibri"/>
          <w:b/>
        </w:rPr>
      </w:pPr>
    </w:p>
    <w:p w:rsidR="00794402" w:rsidRDefault="00446456" w14:paraId="4B2A17E5" w14:textId="323FE80A">
      <w:pPr>
        <w:jc w:val="center"/>
      </w:pPr>
      <w:r>
        <w:rPr>
          <w:rFonts w:ascii="Calibri" w:hAnsi="Calibri" w:cs="Calibri"/>
          <w:b/>
        </w:rPr>
        <w:t>A.S. 202</w:t>
      </w:r>
      <w:r w:rsidR="008F3F81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- 202</w:t>
      </w:r>
      <w:r w:rsidR="008F3F81">
        <w:rPr>
          <w:rFonts w:ascii="Calibri" w:hAnsi="Calibri" w:cs="Calibri"/>
          <w:b/>
        </w:rPr>
        <w:t>3</w:t>
      </w:r>
    </w:p>
    <w:p w:rsidR="00794402" w:rsidRDefault="00794402" w14:paraId="5A39BBE3" w14:textId="77777777">
      <w:pPr>
        <w:jc w:val="center"/>
        <w:rPr>
          <w:rFonts w:ascii="Calibri" w:hAnsi="Calibri" w:cs="Calibri"/>
          <w:b/>
        </w:rPr>
      </w:pPr>
    </w:p>
    <w:p w:rsidR="00794402" w:rsidRDefault="00794402" w14:paraId="41C8F396" w14:textId="77777777">
      <w:pPr>
        <w:rPr>
          <w:rFonts w:ascii="Calibri" w:hAnsi="Calibri" w:cs="Calibri"/>
          <w:b/>
          <w:sz w:val="22"/>
          <w:szCs w:val="22"/>
        </w:rPr>
      </w:pPr>
    </w:p>
    <w:p w:rsidR="00794402" w:rsidRDefault="00446456" w14:paraId="2405FC87" w14:textId="77777777">
      <w:r>
        <w:rPr>
          <w:rFonts w:ascii="Calibri" w:hAnsi="Calibri" w:cs="Calibri"/>
          <w:b/>
          <w:sz w:val="22"/>
          <w:szCs w:val="22"/>
        </w:rPr>
        <w:t>PREMESSA</w:t>
      </w:r>
    </w:p>
    <w:p w:rsidR="00794402" w:rsidRDefault="00794402" w14:paraId="72A3D3EC" w14:textId="77777777">
      <w:pPr>
        <w:pStyle w:val="Corpotesto"/>
        <w:ind w:firstLine="708"/>
        <w:rPr>
          <w:rFonts w:ascii="Calibri" w:hAnsi="Calibri" w:cs="Calibri"/>
          <w:sz w:val="22"/>
          <w:szCs w:val="22"/>
        </w:rPr>
      </w:pPr>
    </w:p>
    <w:p w:rsidR="00794402" w:rsidRDefault="15CD599D" w14:paraId="2C92E290" w14:textId="4F86C926">
      <w:pPr>
        <w:pStyle w:val="Corpotesto"/>
      </w:pPr>
      <w:r w:rsidRPr="15CD599D">
        <w:rPr>
          <w:rFonts w:ascii="Calibri" w:hAnsi="Calibri" w:cs="Calibri"/>
          <w:sz w:val="22"/>
          <w:szCs w:val="22"/>
        </w:rPr>
        <w:t xml:space="preserve">Il Progetto Continuità nasce dall’esigenza di garantire agli alunni provenienti dalla Scuola </w:t>
      </w:r>
      <w:r w:rsidRPr="15CD599D" w:rsidR="1B8A38A6">
        <w:rPr>
          <w:rFonts w:ascii="Calibri" w:hAnsi="Calibri" w:cs="Calibri"/>
          <w:sz w:val="22"/>
          <w:szCs w:val="22"/>
        </w:rPr>
        <w:t xml:space="preserve">dell’Infanzia e </w:t>
      </w:r>
      <w:r w:rsidRPr="15CD599D">
        <w:rPr>
          <w:rFonts w:ascii="Calibri" w:hAnsi="Calibri" w:cs="Calibri"/>
          <w:sz w:val="22"/>
          <w:szCs w:val="22"/>
        </w:rPr>
        <w:t xml:space="preserve">Primaria un percorso formativo integrale e unitario, che valorizzi le esperienze e le conoscenze acquisite in un clima di accoglienza e di continuità educativa. Partendo da un contesto sereno e favorevole allo sviluppo, viene così </w:t>
      </w:r>
      <w:r w:rsidRPr="15CD599D" w:rsidR="1E323529">
        <w:rPr>
          <w:rFonts w:ascii="Calibri" w:hAnsi="Calibri" w:cs="Calibri"/>
          <w:sz w:val="22"/>
          <w:szCs w:val="22"/>
        </w:rPr>
        <w:t>consolidata la</w:t>
      </w:r>
      <w:r w:rsidRPr="15CD599D">
        <w:rPr>
          <w:rFonts w:ascii="Calibri" w:hAnsi="Calibri" w:cs="Calibri"/>
          <w:sz w:val="22"/>
          <w:szCs w:val="22"/>
        </w:rPr>
        <w:t xml:space="preserve"> consapevolezza dei propri interessi, delle proprie attitudini e delle proprie competenze.</w:t>
      </w:r>
    </w:p>
    <w:p w:rsidR="00794402" w:rsidRDefault="00446456" w14:paraId="1F8F0A6A" w14:textId="77777777">
      <w:pPr>
        <w:jc w:val="both"/>
      </w:pPr>
      <w:r>
        <w:rPr>
          <w:rFonts w:ascii="Calibri" w:hAnsi="Calibri" w:cs="Calibri"/>
          <w:sz w:val="22"/>
          <w:szCs w:val="22"/>
        </w:rPr>
        <w:t>La Continuità può realizzarsi solo con una progettualità comune che, partendo dall’analisi dei bisogni fondamentali e dei desideri dei bambini/preadolescenti, si sviluppi attraverso attività condivise a livello metodologico e cognitivo. Continuità non significa cancellare le differenziazioni e le specificità dei vari ordini di scuola, ma creare un contesto idoneo a promuovere la conquista dell’autostima, dell’identità e dell’autonomia, al fine di garantire il successo formativo di ogni alunno.</w:t>
      </w:r>
    </w:p>
    <w:p w:rsidR="00794402" w:rsidRDefault="00794402" w14:paraId="0D0B940D" w14:textId="77777777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794402" w:rsidTr="5F6D5CA8" w14:paraId="692F57FC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5682BBEA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Aree di competenze di riferimento</w:t>
            </w:r>
          </w:p>
          <w:p w:rsidR="00794402" w:rsidRDefault="00794402" w14:paraId="0E27B00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402" w:rsidRDefault="00446456" w14:paraId="75500876" w14:textId="77777777">
            <w:r>
              <w:rPr>
                <w:rFonts w:ascii="Calibri" w:hAnsi="Calibri" w:cs="Calibri"/>
                <w:sz w:val="22"/>
                <w:szCs w:val="22"/>
              </w:rPr>
              <w:t>AREA 1: COMPETENZE NELLA LINGUA DI ISTRUZIONE (competenza n. 1)</w:t>
            </w:r>
          </w:p>
          <w:p w:rsidR="00794402" w:rsidRDefault="00446456" w14:paraId="6A9BAFEC" w14:textId="77777777">
            <w:r>
              <w:rPr>
                <w:rFonts w:ascii="Calibri" w:hAnsi="Calibri" w:cs="Calibri"/>
                <w:sz w:val="22"/>
                <w:szCs w:val="22"/>
              </w:rPr>
              <w:t>AREA 2: COMPETENZE NELLE LINGUE STRANIERE (competenza n. 2)</w:t>
            </w:r>
          </w:p>
          <w:p w:rsidR="00794402" w:rsidRDefault="00446456" w14:paraId="2B8CA948" w14:textId="77777777">
            <w:r>
              <w:rPr>
                <w:rFonts w:ascii="Calibri" w:hAnsi="Calibri" w:cs="Calibri"/>
                <w:sz w:val="22"/>
                <w:szCs w:val="22"/>
              </w:rPr>
              <w:t>AREA 3: COMPETENZE MATEMATICHE, SCIENTIFICHE, TECNOLOGICHE E DIGITALI (competenze n. 3 e 4)</w:t>
            </w:r>
          </w:p>
          <w:p w:rsidR="00794402" w:rsidRDefault="00446456" w14:paraId="0AB2D586" w14:textId="77777777">
            <w:r>
              <w:rPr>
                <w:rFonts w:ascii="Calibri" w:hAnsi="Calibri" w:cs="Calibri"/>
                <w:sz w:val="22"/>
                <w:szCs w:val="22"/>
              </w:rPr>
              <w:t>AREA 4: COMPETENZE SIMBOLICHE, CULTURALI ED ESPRESSIVE (competenze n. 8a, 8b e 8c)</w:t>
            </w:r>
          </w:p>
          <w:p w:rsidR="00794402" w:rsidRDefault="00446456" w14:paraId="35BB4D13" w14:textId="77777777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AREA 5: COMPETENZE METACOGNITIVE (autonomia, relazione, partecipazione, responsabilità, flessibilità e consapevolezza) che corrispondono alle competenze n.5 IMPARARE AD IMPARARE, n.6 COMPETENZE SOCIALI E CIVICHE e n.7 SPIRITO DI INIZIATIVA E IMPRENDITORIALITÀ</w:t>
            </w:r>
          </w:p>
          <w:p w:rsidR="00794402" w:rsidRDefault="00794402" w14:paraId="60061E4C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402" w:rsidTr="5F6D5CA8" w14:paraId="6D3E3A48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101CE" w:rsidR="00794402" w:rsidRDefault="00446456" w14:paraId="5375B401" w14:textId="77777777">
            <w:r w:rsidRPr="00D101CE">
              <w:rPr>
                <w:rFonts w:ascii="Calibri" w:hAnsi="Calibri" w:cs="Calibri"/>
                <w:b/>
                <w:sz w:val="22"/>
                <w:szCs w:val="22"/>
              </w:rPr>
              <w:t>Priorità cui si riferisce</w:t>
            </w:r>
            <w:r w:rsidRPr="00D101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D101CE" w:rsidR="00794402" w:rsidRDefault="00794402" w14:paraId="44EAFD9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D101CE" w:rsidR="00794402" w:rsidRDefault="00446456" w14:paraId="1C9517AB" w14:textId="77777777">
            <w:r w:rsidRPr="00D101CE">
              <w:rPr>
                <w:rFonts w:ascii="Calibri" w:hAnsi="Calibri" w:cs="Calibri"/>
                <w:sz w:val="22"/>
                <w:szCs w:val="22"/>
              </w:rPr>
              <w:t>Il progetto si pone in continuità con il PTOF (Scelte strategiche p. 10, Iniziative di ampliamento curricolare p.31, p.32, Valutazione, continuità, orientamento p.45).</w:t>
            </w:r>
          </w:p>
          <w:p w:rsidRPr="00D101CE" w:rsidR="00794402" w:rsidRDefault="00794402" w14:paraId="4B94D5A5" w14:textId="77777777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402" w:rsidTr="5F6D5CA8" w14:paraId="2F2ACFD4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1D1E39E5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Alunni/Classi coinvolte</w:t>
            </w:r>
          </w:p>
          <w:p w:rsidR="00794402" w:rsidP="55E68715" w:rsidRDefault="42E63B9F" w14:paraId="3DEEC669" w14:textId="3C666576">
            <w:pPr>
              <w:rPr>
                <w:rFonts w:ascii="Calibri" w:hAnsi="Calibri" w:cs="Calibri"/>
                <w:sz w:val="22"/>
                <w:szCs w:val="22"/>
              </w:rPr>
            </w:pPr>
            <w:r w:rsidRPr="55E68715">
              <w:rPr>
                <w:rFonts w:ascii="Calibri" w:hAnsi="Calibri" w:cs="Calibri"/>
                <w:sz w:val="22"/>
                <w:szCs w:val="22"/>
              </w:rPr>
              <w:t>Alunni dell’ultimo anno della scuola dell’Infanzia</w:t>
            </w:r>
          </w:p>
          <w:p w:rsidR="00794402" w:rsidRDefault="00446456" w14:paraId="2CDEDE26" w14:textId="77777777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Alunni delle classi quinte della Scuola Primaria</w:t>
            </w:r>
          </w:p>
          <w:p w:rsidR="00794402" w:rsidRDefault="00446456" w14:paraId="49615AF5" w14:textId="77777777">
            <w:r>
              <w:rPr>
                <w:rFonts w:ascii="Calibri" w:hAnsi="Calibri" w:cs="Calibri"/>
                <w:sz w:val="22"/>
                <w:szCs w:val="22"/>
              </w:rPr>
              <w:t>Alunni delle classi prime della Scuola Secondaria di I grado</w:t>
            </w:r>
          </w:p>
          <w:p w:rsidR="00794402" w:rsidRDefault="00446456" w14:paraId="416426BA" w14:textId="77777777">
            <w:r>
              <w:rPr>
                <w:rFonts w:ascii="Calibri" w:hAnsi="Calibri" w:cs="Calibri"/>
                <w:sz w:val="22"/>
                <w:szCs w:val="22"/>
              </w:rPr>
              <w:t>Alunni delle classi terze della Scuola Secondaria di I grado</w:t>
            </w:r>
          </w:p>
          <w:p w:rsidR="00794402" w:rsidRDefault="00794402" w14:paraId="3656B9A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4402" w:rsidTr="5F6D5CA8" w14:paraId="0F8749E3" w14:textId="77777777">
        <w:trPr>
          <w:trHeight w:val="227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21D98BF0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Finalità</w:t>
            </w:r>
          </w:p>
          <w:p w:rsidR="00794402" w:rsidRDefault="00794402" w14:paraId="45FB081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402" w:rsidRDefault="00446456" w14:paraId="3DACEC8D" w14:textId="77777777">
            <w:r>
              <w:rPr>
                <w:rFonts w:ascii="Calibri" w:hAnsi="Calibri" w:cs="Calibri"/>
                <w:sz w:val="22"/>
                <w:szCs w:val="22"/>
              </w:rPr>
              <w:t>Favorire il successo formativo attraverso un percorso unitario e integrato in un clima accogliente e inclusivo.</w:t>
            </w:r>
          </w:p>
          <w:p w:rsidR="00794402" w:rsidRDefault="00794402" w14:paraId="049F31C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402" w:rsidTr="5F6D5CA8" w14:paraId="34B16318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18DB3DB1" w14:textId="77777777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Obiettivi</w:t>
            </w:r>
          </w:p>
          <w:p w:rsidR="00794402" w:rsidRDefault="00794402" w14:paraId="5312826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402" w:rsidRDefault="4F89E229" w14:paraId="416D403A" w14:textId="41D31F79">
            <w:pPr>
              <w:ind w:left="142" w:hanging="142"/>
            </w:pPr>
            <w:r w:rsidRPr="4F89E229">
              <w:rPr>
                <w:rFonts w:ascii="Calibri" w:hAnsi="Calibri" w:cs="Calibri"/>
                <w:sz w:val="22"/>
                <w:szCs w:val="22"/>
              </w:rPr>
              <w:t>-</w:t>
            </w:r>
            <w:r w:rsidRPr="4F89E2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4F89E229">
              <w:rPr>
                <w:rFonts w:ascii="Calibri" w:hAnsi="Calibri" w:cs="Calibri"/>
                <w:sz w:val="22"/>
                <w:szCs w:val="22"/>
              </w:rPr>
              <w:t xml:space="preserve">Accogliere gli alunni nel passaggio dalla Scuola dell’Infanzia alla Scuola Primaria e dalla Scuola Primaria alla Scuola Secondaria di I grado perché possano vivere bene, fin dall’inizio, la nuova esperienza scolastica. </w:t>
            </w:r>
          </w:p>
          <w:p w:rsidR="00794402" w:rsidRDefault="00446456" w14:paraId="7F7E8BEE" w14:textId="77777777">
            <w:pPr>
              <w:ind w:left="142" w:hanging="14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Favorire la socializzazione attraverso momenti di interazione educativo-formativa di carattere laboratoriale (Progetto Accoglienza). </w:t>
            </w:r>
          </w:p>
          <w:p w:rsidR="00794402" w:rsidRDefault="00446456" w14:paraId="5C4C910D" w14:textId="77777777">
            <w:pPr>
              <w:ind w:left="142" w:hanging="142"/>
            </w:pPr>
            <w:r>
              <w:rPr>
                <w:rFonts w:ascii="Calibri" w:hAnsi="Calibri" w:cs="Calibri"/>
                <w:sz w:val="22"/>
                <w:szCs w:val="22"/>
              </w:rPr>
              <w:t>- Promuovere azioni che rispondano ai bisogni e ai desideri degli alunni, valorizzando esperienze, conoscenze, abilità, competenze, modalità di apprendere.</w:t>
            </w:r>
          </w:p>
          <w:p w:rsidR="00794402" w:rsidRDefault="00794402" w14:paraId="62486C05" w14:textId="77777777">
            <w:pPr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4402" w:rsidTr="5F6D5CA8" w14:paraId="03AFCC0A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15CD599D" w14:paraId="56E4A7F0" w14:textId="77777777">
            <w:r w:rsidRPr="15CD599D">
              <w:rPr>
                <w:rFonts w:ascii="Calibri" w:hAnsi="Calibri" w:cs="Calibri"/>
                <w:b/>
                <w:bCs/>
                <w:sz w:val="22"/>
                <w:szCs w:val="22"/>
              </w:rPr>
              <w:t>Attività previste</w:t>
            </w:r>
          </w:p>
          <w:p w:rsidR="00794402" w:rsidRDefault="00794402" w14:paraId="4101652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402" w:rsidRDefault="15CD599D" w14:paraId="399EBB4B" w14:textId="77777777">
            <w:r w:rsidRPr="15CD599D">
              <w:rPr>
                <w:rFonts w:ascii="Calibri" w:hAnsi="Calibri" w:cs="Calibri"/>
                <w:b/>
                <w:bCs/>
                <w:sz w:val="22"/>
                <w:szCs w:val="22"/>
              </w:rPr>
              <w:t>Per gli alunni</w:t>
            </w:r>
          </w:p>
          <w:p w:rsidR="009E1FA9" w:rsidP="15CD599D" w:rsidRDefault="009E1FA9" w14:paraId="0D59C52F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94402" w:rsidP="15CD599D" w:rsidRDefault="20A05F7A" w14:paraId="7A0AEBD3" w14:textId="39AF18D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15CD599D">
              <w:rPr>
                <w:rFonts w:ascii="Calibri" w:hAnsi="Calibri" w:cs="Calibri"/>
                <w:sz w:val="22"/>
                <w:szCs w:val="22"/>
                <w:u w:val="single"/>
              </w:rPr>
              <w:t xml:space="preserve">Ultimo anno scuola dell’infanzia e classi </w:t>
            </w:r>
            <w:r w:rsidRPr="15CD599D" w:rsidR="15CD599D">
              <w:rPr>
                <w:rFonts w:ascii="Calibri" w:hAnsi="Calibri" w:cs="Calibri"/>
                <w:sz w:val="22"/>
                <w:szCs w:val="22"/>
                <w:u w:val="single"/>
              </w:rPr>
              <w:t>quinte Scuola Primaria</w:t>
            </w:r>
          </w:p>
          <w:p w:rsidR="00794402" w:rsidRDefault="003C30C3" w14:paraId="1BA0BE2C" w14:textId="690A4C09">
            <w:r w:rsidR="7D79FA3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C30C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Progetto continuità – ambiente digitale – Educazione civica (relativo al territorio)</w:t>
            </w:r>
          </w:p>
          <w:p w:rsidR="00794402" w:rsidRDefault="00794402" w14:paraId="4B99056E" w14:textId="77777777">
            <w:pPr>
              <w:ind w:left="142" w:hanging="142"/>
              <w:rPr>
                <w:rFonts w:ascii="Calibri" w:hAnsi="Calibri" w:cs="Calibri"/>
                <w:sz w:val="22"/>
                <w:szCs w:val="22"/>
              </w:rPr>
            </w:pPr>
          </w:p>
          <w:p w:rsidR="00794402" w:rsidRDefault="00446456" w14:paraId="5D03AAA2" w14:textId="77777777">
            <w:pPr>
              <w:ind w:left="142" w:hanging="14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Classi prime Scuola Secondaria</w:t>
            </w:r>
          </w:p>
          <w:p w:rsidR="00794402" w:rsidRDefault="00446456" w14:paraId="18A3743F" w14:textId="77777777">
            <w:r>
              <w:rPr>
                <w:rFonts w:ascii="Calibri" w:hAnsi="Calibri" w:cs="Calibri"/>
                <w:sz w:val="22"/>
                <w:szCs w:val="22"/>
              </w:rPr>
              <w:t xml:space="preserve"> Progetto Accoglienza (settembre)</w:t>
            </w:r>
          </w:p>
          <w:p w:rsidR="00794402" w:rsidRDefault="00794402" w14:paraId="1299C43A" w14:textId="77777777">
            <w:pPr>
              <w:ind w:left="142" w:hanging="142"/>
              <w:rPr>
                <w:rFonts w:ascii="Calibri" w:hAnsi="Calibri" w:cs="Calibri"/>
                <w:sz w:val="22"/>
                <w:szCs w:val="22"/>
              </w:rPr>
            </w:pPr>
          </w:p>
          <w:p w:rsidR="00794402" w:rsidRDefault="00446456" w14:paraId="10D608D2" w14:textId="77777777">
            <w:r>
              <w:rPr>
                <w:rFonts w:ascii="Calibri" w:hAnsi="Calibri" w:cs="Calibri"/>
                <w:sz w:val="22"/>
                <w:szCs w:val="22"/>
                <w:u w:val="single"/>
              </w:rPr>
              <w:t>Classi terze Scuola Secondaria</w:t>
            </w:r>
          </w:p>
          <w:p w:rsidR="00794402" w:rsidRDefault="00446456" w14:paraId="19D7CE93" w14:textId="77777777">
            <w:pPr>
              <w:tabs>
                <w:tab w:val="left" w:pos="317"/>
              </w:tabs>
              <w:ind w:left="34" w:firstLine="10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rogetto Accoglienza (settembre) - interviste e attività di tutoring</w:t>
            </w:r>
          </w:p>
          <w:p w:rsidR="00794402" w:rsidRDefault="00794402" w14:paraId="4DDBEF0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402" w:rsidRDefault="00446456" w14:paraId="54D711BD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Per i docenti</w:t>
            </w:r>
          </w:p>
          <w:p w:rsidRPr="009E1FA9" w:rsidR="00794402" w:rsidRDefault="00446456" w14:paraId="2771029D" w14:textId="76F65F82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Programmazione di attività di accoglienza (Progetto Accoglienza)</w:t>
            </w:r>
          </w:p>
          <w:p w:rsidR="009E1FA9" w:rsidRDefault="009E1FA9" w14:paraId="64BAF356" w14:textId="3C35C67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 w:rsidRPr="15CD599D">
              <w:rPr>
                <w:rFonts w:ascii="Calibri" w:hAnsi="Calibri" w:cs="Calibri"/>
                <w:sz w:val="22"/>
                <w:szCs w:val="22"/>
              </w:rPr>
              <w:t xml:space="preserve">Incontri fra i docenti di Scuola </w:t>
            </w:r>
            <w:r>
              <w:rPr>
                <w:rFonts w:ascii="Calibri" w:hAnsi="Calibri" w:cs="Calibri"/>
                <w:sz w:val="22"/>
                <w:szCs w:val="22"/>
              </w:rPr>
              <w:t>dell’infanzia</w:t>
            </w:r>
            <w:r w:rsidRPr="15CD599D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primaria</w:t>
            </w:r>
            <w:r w:rsidRPr="15CD599D">
              <w:rPr>
                <w:rFonts w:ascii="Calibri" w:hAnsi="Calibri" w:cs="Calibri"/>
                <w:sz w:val="22"/>
                <w:szCs w:val="22"/>
              </w:rPr>
              <w:t xml:space="preserve"> al fine di favorire la conoscenza e l’inserimento dei nuovi alunni</w:t>
            </w:r>
            <w:r w:rsidR="008F3F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94402" w:rsidP="15CD599D" w:rsidRDefault="15CD599D" w14:paraId="28C98FBA" w14:textId="2E5C5A77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15CD599D">
              <w:rPr>
                <w:rFonts w:ascii="Calibri" w:hAnsi="Calibri" w:cs="Calibri"/>
                <w:sz w:val="22"/>
                <w:szCs w:val="22"/>
              </w:rPr>
              <w:t>Incontri fra i docenti di Scuola Primaria e Secondaria di I grado al fine di favorire la conoscenza e l’inserimento dei nuovi alunni (dicembre - incontro team docenti classi quinte anno scolastico precedente con coordinatori classi prime; giugno</w:t>
            </w:r>
            <w:r w:rsidRPr="15CD599D" w:rsidR="096522D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15CD599D" w:rsidR="68E09F96">
              <w:rPr>
                <w:rFonts w:ascii="Calibri" w:hAnsi="Calibri" w:cs="Calibri"/>
                <w:sz w:val="22"/>
                <w:szCs w:val="22"/>
              </w:rPr>
              <w:t>sede di Umbertide</w:t>
            </w:r>
            <w:r w:rsidRPr="15CD599D">
              <w:rPr>
                <w:rFonts w:ascii="Calibri" w:hAnsi="Calibri" w:cs="Calibri"/>
                <w:sz w:val="22"/>
                <w:szCs w:val="22"/>
              </w:rPr>
              <w:t xml:space="preserve"> - incontro team docenti classi quinte in uscita con la commissione “Formazione classi prime”</w:t>
            </w:r>
            <w:r w:rsidRPr="15CD599D" w:rsidR="649EE9EB">
              <w:rPr>
                <w:rFonts w:ascii="Calibri" w:hAnsi="Calibri" w:cs="Calibri"/>
                <w:sz w:val="22"/>
                <w:szCs w:val="22"/>
              </w:rPr>
              <w:t>, sed</w:t>
            </w:r>
            <w:r w:rsidRPr="15CD599D" w:rsidR="275C7A9B">
              <w:rPr>
                <w:rFonts w:ascii="Calibri" w:hAnsi="Calibri" w:cs="Calibri"/>
                <w:sz w:val="22"/>
                <w:szCs w:val="22"/>
              </w:rPr>
              <w:t>i</w:t>
            </w:r>
            <w:r w:rsidRPr="15CD599D" w:rsidR="649EE9EB">
              <w:rPr>
                <w:rFonts w:ascii="Calibri" w:hAnsi="Calibri" w:cs="Calibri"/>
                <w:sz w:val="22"/>
                <w:szCs w:val="22"/>
              </w:rPr>
              <w:t xml:space="preserve"> di Pierantonio</w:t>
            </w:r>
            <w:r w:rsidRPr="15CD599D" w:rsidR="2C278CD2">
              <w:rPr>
                <w:rFonts w:ascii="Calibri" w:hAnsi="Calibri" w:cs="Calibri"/>
                <w:sz w:val="22"/>
                <w:szCs w:val="22"/>
              </w:rPr>
              <w:t>, Montone, Pietralunga</w:t>
            </w:r>
            <w:r w:rsidRPr="15CD599D" w:rsidR="649EE9EB">
              <w:rPr>
                <w:rFonts w:ascii="Calibri" w:hAnsi="Calibri" w:cs="Calibri"/>
                <w:sz w:val="22"/>
                <w:szCs w:val="22"/>
              </w:rPr>
              <w:t xml:space="preserve"> - incontro team docenti classi quinte in uscita con l</w:t>
            </w:r>
            <w:r w:rsidRPr="15CD599D" w:rsidR="26D07517">
              <w:rPr>
                <w:rFonts w:ascii="Calibri" w:hAnsi="Calibri" w:cs="Calibri"/>
                <w:sz w:val="22"/>
                <w:szCs w:val="22"/>
              </w:rPr>
              <w:t>e</w:t>
            </w:r>
            <w:r w:rsidRPr="15CD599D" w:rsidR="649EE9EB">
              <w:rPr>
                <w:rFonts w:ascii="Calibri" w:hAnsi="Calibri" w:cs="Calibri"/>
                <w:sz w:val="22"/>
                <w:szCs w:val="22"/>
              </w:rPr>
              <w:t xml:space="preserve"> responsabil</w:t>
            </w:r>
            <w:r w:rsidRPr="15CD599D" w:rsidR="4844993A">
              <w:rPr>
                <w:rFonts w:ascii="Calibri" w:hAnsi="Calibri" w:cs="Calibri"/>
                <w:sz w:val="22"/>
                <w:szCs w:val="22"/>
              </w:rPr>
              <w:t>i</w:t>
            </w:r>
            <w:r w:rsidRPr="15CD599D" w:rsidR="649EE9EB">
              <w:rPr>
                <w:rFonts w:ascii="Calibri" w:hAnsi="Calibri" w:cs="Calibri"/>
                <w:sz w:val="22"/>
                <w:szCs w:val="22"/>
              </w:rPr>
              <w:t xml:space="preserve"> di sede e il coordinator</w:t>
            </w:r>
            <w:r w:rsidRPr="15CD599D" w:rsidR="7B672673">
              <w:rPr>
                <w:rFonts w:ascii="Calibri" w:hAnsi="Calibri" w:cs="Calibri"/>
                <w:sz w:val="22"/>
                <w:szCs w:val="22"/>
              </w:rPr>
              <w:t>e della classe prima</w:t>
            </w:r>
            <w:r w:rsidRPr="15CD599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94402" w:rsidRDefault="00446456" w14:paraId="17DEE2AE" w14:textId="77777777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Incontri tra le Funzioni Strumentali per la continuità dei due ordini di scuola (sede Umbertide)</w:t>
            </w:r>
          </w:p>
          <w:p w:rsidR="00794402" w:rsidRDefault="15CD599D" w14:paraId="4CC57796" w14:textId="03073C90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 w:rsidRPr="15CD599D">
              <w:rPr>
                <w:rFonts w:ascii="Calibri" w:hAnsi="Calibri" w:cs="Calibri"/>
                <w:sz w:val="22"/>
                <w:szCs w:val="22"/>
              </w:rPr>
              <w:t>Trasmissione all</w:t>
            </w:r>
            <w:r w:rsidRPr="15CD599D" w:rsidR="6BE3C40E">
              <w:rPr>
                <w:rFonts w:ascii="Calibri" w:hAnsi="Calibri" w:cs="Calibri"/>
                <w:sz w:val="22"/>
                <w:szCs w:val="22"/>
              </w:rPr>
              <w:t>e</w:t>
            </w:r>
            <w:r w:rsidRPr="15CD599D">
              <w:rPr>
                <w:rFonts w:ascii="Calibri" w:hAnsi="Calibri" w:cs="Calibri"/>
                <w:sz w:val="22"/>
                <w:szCs w:val="22"/>
              </w:rPr>
              <w:t xml:space="preserve"> Scuol</w:t>
            </w:r>
            <w:r w:rsidRPr="15CD599D" w:rsidR="5BC7097B">
              <w:rPr>
                <w:rFonts w:ascii="Calibri" w:hAnsi="Calibri" w:cs="Calibri"/>
                <w:sz w:val="22"/>
                <w:szCs w:val="22"/>
              </w:rPr>
              <w:t>e</w:t>
            </w:r>
            <w:r w:rsidRPr="15CD599D">
              <w:rPr>
                <w:rFonts w:ascii="Calibri" w:hAnsi="Calibri" w:cs="Calibri"/>
                <w:sz w:val="22"/>
                <w:szCs w:val="22"/>
              </w:rPr>
              <w:t xml:space="preserve"> Primari</w:t>
            </w:r>
            <w:r w:rsidRPr="15CD599D" w:rsidR="195E7E3E">
              <w:rPr>
                <w:rFonts w:ascii="Calibri" w:hAnsi="Calibri" w:cs="Calibri"/>
                <w:sz w:val="22"/>
                <w:szCs w:val="22"/>
              </w:rPr>
              <w:t>e di Umbertide</w:t>
            </w:r>
            <w:r w:rsidRPr="15CD599D">
              <w:rPr>
                <w:rFonts w:ascii="Calibri" w:hAnsi="Calibri" w:cs="Calibri"/>
                <w:sz w:val="22"/>
                <w:szCs w:val="22"/>
              </w:rPr>
              <w:t xml:space="preserve"> degli esiti del primo e del secondo quadrimestre </w:t>
            </w:r>
          </w:p>
          <w:p w:rsidR="003C30C3" w:rsidP="003C30C3" w:rsidRDefault="00446456" w14:paraId="02EC8D45" w14:textId="77777777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Lavoro della Commissione “Formazione classi prime” (sede Umbertide)</w:t>
            </w:r>
          </w:p>
          <w:p w:rsidR="003C30C3" w:rsidP="003C30C3" w:rsidRDefault="003C30C3" w14:paraId="7FB42F0E" w14:textId="043867A3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</w:pPr>
            <w:r w:rsidRPr="003C30C3">
              <w:rPr>
                <w:rFonts w:ascii="Calibri" w:hAnsi="Calibri" w:cs="Calibri"/>
                <w:sz w:val="22"/>
                <w:szCs w:val="22"/>
              </w:rPr>
              <w:t xml:space="preserve">Realizzazione del </w:t>
            </w:r>
            <w:r w:rsidRPr="003C30C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Progetto continuità – ambiente digitale – Educazione civica (relativo al territorio)</w:t>
            </w:r>
          </w:p>
          <w:p w:rsidRPr="003C30C3" w:rsidR="00794402" w:rsidP="003C30C3" w:rsidRDefault="00794402" w14:paraId="3461D779" w14:textId="4226E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402" w:rsidRDefault="00446456" w14:paraId="03F6A866" w14:textId="7345C287">
            <w:r>
              <w:rPr>
                <w:rFonts w:ascii="Calibri" w:hAnsi="Calibri" w:cs="Calibri"/>
                <w:b/>
                <w:sz w:val="22"/>
                <w:szCs w:val="22"/>
              </w:rPr>
              <w:t>Per i genitori</w:t>
            </w:r>
            <w:r w:rsidR="009E1FA9">
              <w:rPr>
                <w:rFonts w:ascii="Calibri" w:hAnsi="Calibri" w:cs="Calibri"/>
                <w:b/>
                <w:sz w:val="22"/>
                <w:szCs w:val="22"/>
              </w:rPr>
              <w:t xml:space="preserve"> degli alunni in ingresso</w:t>
            </w:r>
          </w:p>
          <w:p w:rsidRPr="009E1FA9" w:rsidR="00794402" w:rsidP="008C4C83" w:rsidRDefault="00446456" w14:paraId="4935C282" w14:textId="6B2A801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</w:tabs>
              <w:ind w:left="326" w:hanging="284"/>
              <w:jc w:val="both"/>
            </w:pPr>
            <w:r w:rsidRPr="009E1FA9">
              <w:rPr>
                <w:rFonts w:cs="Calibri"/>
              </w:rPr>
              <w:t>Incontro con il Dirigente Scolastico per ricevere informazioni relative al PTOF d’Istituto e indicazioni da</w:t>
            </w:r>
            <w:r w:rsidR="009E1FA9">
              <w:rPr>
                <w:rFonts w:cs="Calibri"/>
              </w:rPr>
              <w:t xml:space="preserve"> </w:t>
            </w:r>
            <w:r w:rsidRPr="009E1FA9">
              <w:rPr>
                <w:rFonts w:cs="Calibri"/>
              </w:rPr>
              <w:t>seguire per la procedura di iscrizione (dicembre-gennaio)</w:t>
            </w:r>
          </w:p>
          <w:p w:rsidRPr="009E1FA9" w:rsidR="009E1FA9" w:rsidP="008C4C83" w:rsidRDefault="008C4C83" w14:paraId="5881CE8C" w14:textId="45802A11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</w:tabs>
              <w:ind w:left="326" w:hanging="284"/>
              <w:jc w:val="both"/>
            </w:pPr>
            <w:r>
              <w:rPr>
                <w:rFonts w:cs="Calibri"/>
              </w:rPr>
              <w:t>Incontro con il Dirigente scolastico per l’abbinamento dei gruppi classe alle sezioni (settembre)</w:t>
            </w:r>
          </w:p>
          <w:p w:rsidR="009E1FA9" w:rsidP="008C4C83" w:rsidRDefault="009E1FA9" w14:paraId="47F5EF01" w14:textId="6DE52CC9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6" w:hanging="284"/>
              <w:jc w:val="both"/>
            </w:pPr>
            <w:r>
              <w:rPr>
                <w:rFonts w:cs="Calibri"/>
              </w:rPr>
              <w:t xml:space="preserve">Incontro con il </w:t>
            </w:r>
            <w:r w:rsidR="008C4C83">
              <w:rPr>
                <w:rFonts w:cs="Calibri"/>
              </w:rPr>
              <w:t>D</w:t>
            </w:r>
            <w:r>
              <w:rPr>
                <w:rFonts w:cs="Calibri"/>
              </w:rPr>
              <w:t>irigente scolastico per l’illustrazione dei protocolli di sicurezza e dei regolamenti di istituto (settembre)</w:t>
            </w:r>
          </w:p>
          <w:p w:rsidR="00794402" w:rsidRDefault="00794402" w14:paraId="3CF2D8B6" w14:textId="77777777">
            <w:pPr>
              <w:tabs>
                <w:tab w:val="left" w:pos="317"/>
              </w:tabs>
              <w:ind w:left="3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94402" w:rsidRDefault="00446456" w14:paraId="513ADAE5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Attività della Funzione Strumentale e della Referente</w:t>
            </w:r>
          </w:p>
          <w:p w:rsidR="00794402" w:rsidRDefault="00446456" w14:paraId="43295B5B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Elaborazione e coordinamento del progetto Accoglienza - classi prime </w:t>
            </w:r>
          </w:p>
          <w:p w:rsidR="00794402" w:rsidRDefault="00446456" w14:paraId="2A98EF8C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Monitoraggio dell’andamento scolastico degli alunni delle classi prime mediante colloqui con gli insegnanti che hanno seguito gli alunni nella Scuola Primaria</w:t>
            </w:r>
          </w:p>
          <w:p w:rsidR="00794402" w:rsidRDefault="00446456" w14:paraId="49D634C0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Incontri periodici con le referenti della continuità delle scuole primarie del territorio</w:t>
            </w:r>
          </w:p>
          <w:p w:rsidR="00794402" w:rsidRDefault="00446456" w14:paraId="47DF6F1D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Partecipazione agli incontri rivolti ai genitori degli alunni delle classi quinte</w:t>
            </w:r>
          </w:p>
          <w:p w:rsidR="00794402" w:rsidRDefault="00446456" w14:paraId="564A21DC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Raccolta di informazioni sugli alunni delle classi quinte in uscita </w:t>
            </w:r>
          </w:p>
          <w:p w:rsidR="00794402" w:rsidRDefault="00446456" w14:paraId="441962BE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Formazione classi</w:t>
            </w:r>
          </w:p>
          <w:p w:rsidR="003C30C3" w:rsidP="003C30C3" w:rsidRDefault="00446456" w14:paraId="6D69D633" w14:textId="77777777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Trasmissione risultati del primo e del secondo quadrimestre ai Circoli didattici</w:t>
            </w:r>
            <w:r w:rsidR="003C30C3">
              <w:t xml:space="preserve"> </w:t>
            </w:r>
          </w:p>
          <w:p w:rsidRPr="003C30C3" w:rsidR="003C30C3" w:rsidP="003C30C3" w:rsidRDefault="003C30C3" w14:paraId="7E85978D" w14:textId="6E14D48B">
            <w:pPr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3C30C3">
              <w:rPr>
                <w:rFonts w:asciiTheme="minorHAnsi" w:hAnsiTheme="minorHAnsi" w:cstheme="minorHAnsi"/>
              </w:rPr>
              <w:t xml:space="preserve">Progettazione e coordinamento del </w:t>
            </w:r>
            <w:r w:rsidRPr="003C30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Progetto continuità – ambiente digitale – Educazione civica (relativo al territorio)</w:t>
            </w:r>
          </w:p>
          <w:p w:rsidR="00794402" w:rsidRDefault="00794402" w14:paraId="0FB78278" w14:textId="77777777">
            <w:pPr>
              <w:pStyle w:val="Corpotesto"/>
              <w:ind w:left="31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402" w:rsidTr="5F6D5CA8" w14:paraId="1968D410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451D0C89" w14:textId="77777777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Metodologie</w:t>
            </w:r>
          </w:p>
          <w:p w:rsidR="00794402" w:rsidRDefault="00794402" w14:paraId="1FC3994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402" w:rsidP="5A542A69" w:rsidRDefault="5A542A69" w14:paraId="6F6CC00A" w14:textId="57312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5A542A69">
              <w:rPr>
                <w:rFonts w:ascii="Calibri" w:hAnsi="Calibri" w:cs="Calibri"/>
                <w:sz w:val="22"/>
                <w:szCs w:val="22"/>
              </w:rPr>
              <w:t xml:space="preserve">Attività laboratoriali, uscite nel territorio, progetti curriculari ed extracurriculari, attività di autovalutazione e autobiografia cognitiva, discussioni guidate, cooperative learning, tutoring, peer </w:t>
            </w:r>
            <w:proofErr w:type="spellStart"/>
            <w:r w:rsidRPr="5A542A69">
              <w:rPr>
                <w:rFonts w:ascii="Calibri" w:hAnsi="Calibri" w:cs="Calibri"/>
                <w:sz w:val="22"/>
                <w:szCs w:val="22"/>
              </w:rPr>
              <w:t>education</w:t>
            </w:r>
            <w:proofErr w:type="spellEnd"/>
            <w:r w:rsidRPr="5A542A69">
              <w:rPr>
                <w:rFonts w:ascii="Calibri" w:hAnsi="Calibri" w:cs="Calibri"/>
                <w:sz w:val="22"/>
                <w:szCs w:val="22"/>
              </w:rPr>
              <w:t xml:space="preserve">, learning by </w:t>
            </w:r>
            <w:proofErr w:type="spellStart"/>
            <w:r w:rsidRPr="5A542A69">
              <w:rPr>
                <w:rFonts w:ascii="Calibri" w:hAnsi="Calibri" w:cs="Calibri"/>
                <w:sz w:val="22"/>
                <w:szCs w:val="22"/>
              </w:rPr>
              <w:t>doing</w:t>
            </w:r>
            <w:proofErr w:type="spellEnd"/>
            <w:r w:rsidRPr="5A542A6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5A542A69">
              <w:rPr>
                <w:rFonts w:ascii="Calibri" w:hAnsi="Calibri" w:cs="Calibri"/>
                <w:sz w:val="22"/>
                <w:szCs w:val="22"/>
              </w:rPr>
              <w:t>role</w:t>
            </w:r>
            <w:proofErr w:type="spellEnd"/>
            <w:r w:rsidRPr="5A542A69">
              <w:rPr>
                <w:rFonts w:ascii="Calibri" w:hAnsi="Calibri" w:cs="Calibri"/>
                <w:sz w:val="22"/>
                <w:szCs w:val="22"/>
              </w:rPr>
              <w:t xml:space="preserve"> play e tutte le metodologie innovative impiegate nelle singole discipline per lo sviluppo delle competenze di base e metacognitive</w:t>
            </w:r>
          </w:p>
          <w:p w:rsidR="00794402" w:rsidP="5A542A69" w:rsidRDefault="00794402" w14:paraId="34CE0A41" w14:textId="24CB5C42">
            <w:pPr>
              <w:jc w:val="both"/>
              <w:rPr>
                <w:rFonts w:ascii="Calibri" w:hAnsi="Calibri" w:cs="Calibri"/>
              </w:rPr>
            </w:pPr>
          </w:p>
        </w:tc>
      </w:tr>
      <w:tr w:rsidR="00794402" w:rsidTr="5F6D5CA8" w14:paraId="2A28E489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22995514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Risorse umane interne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94402" w:rsidRDefault="00794402" w14:paraId="62EBF3C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94402" w:rsidRDefault="00446456" w14:paraId="36509A11" w14:textId="77777777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Dirigente Scolastico </w:t>
            </w:r>
          </w:p>
          <w:p w:rsidR="00794402" w:rsidRDefault="00446456" w14:paraId="6EF558F6" w14:textId="77777777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Collaboratore del Dirigente</w:t>
            </w:r>
          </w:p>
          <w:p w:rsidR="00794402" w:rsidRDefault="00446456" w14:paraId="29A7984B" w14:textId="77777777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Docente Funzione Strumentale</w:t>
            </w:r>
          </w:p>
          <w:p w:rsidR="00794402" w:rsidRDefault="00446456" w14:paraId="5ADA99BB" w14:textId="77777777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Docente Referente</w:t>
            </w:r>
          </w:p>
          <w:p w:rsidR="00794402" w:rsidRDefault="6B688196" w14:paraId="2AFB14C6" w14:textId="62FE9C57">
            <w:pPr>
              <w:numPr>
                <w:ilvl w:val="0"/>
                <w:numId w:val="4"/>
              </w:numPr>
              <w:ind w:left="317" w:hanging="317"/>
              <w:jc w:val="both"/>
            </w:pPr>
            <w:r w:rsidRPr="6B688196">
              <w:rPr>
                <w:rFonts w:ascii="Calibri" w:hAnsi="Calibri" w:cs="Calibri"/>
                <w:sz w:val="22"/>
                <w:szCs w:val="22"/>
              </w:rPr>
              <w:t>Coordinatori/docenti classi prime scuola secondaria, docenti classi quinte scuola primaria, docenti dell’ultimo anno della Scuola dell’Infanzia</w:t>
            </w:r>
          </w:p>
          <w:p w:rsidRPr="003C30C3" w:rsidR="00794402" w:rsidRDefault="00446456" w14:paraId="05EF7AA2" w14:textId="302AD5DA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Commissione “Formazione classi prime”</w:t>
            </w:r>
          </w:p>
          <w:p w:rsidR="003C30C3" w:rsidRDefault="003C30C3" w14:paraId="765AE1AF" w14:textId="341057EE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Animatore digitale</w:t>
            </w:r>
          </w:p>
          <w:p w:rsidR="00794402" w:rsidRDefault="00794402" w14:paraId="6D98A12B" w14:textId="77777777">
            <w:pPr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402" w:rsidTr="5F6D5CA8" w14:paraId="2FC76D7E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54BD65B9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Risorse umane esterne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94402" w:rsidRDefault="00794402" w14:paraId="2946DB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94402" w:rsidRDefault="00446456" w14:paraId="23DECEC7" w14:textId="77777777">
            <w:r>
              <w:rPr>
                <w:rFonts w:ascii="Calibri" w:hAnsi="Calibri" w:cs="Calibri"/>
                <w:sz w:val="22"/>
                <w:szCs w:val="22"/>
              </w:rPr>
              <w:t>Docenti della Scuola Primaria</w:t>
            </w:r>
          </w:p>
          <w:p w:rsidR="00794402" w:rsidRDefault="00794402" w14:paraId="5997CC1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402" w:rsidTr="5F6D5CA8" w14:paraId="7D40C5DC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4D3F7777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Modalità e indicatori utilizzati per la valutazione finale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94402" w:rsidRDefault="00794402" w14:paraId="110FFD3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94402" w:rsidRDefault="00446456" w14:paraId="0FB4793B" w14:textId="77777777">
            <w:pPr>
              <w:numPr>
                <w:ilvl w:val="0"/>
                <w:numId w:val="4"/>
              </w:numPr>
              <w:ind w:left="284" w:hanging="284"/>
            </w:pPr>
            <w:r>
              <w:rPr>
                <w:rFonts w:ascii="Calibri" w:hAnsi="Calibri" w:cs="Calibri"/>
                <w:sz w:val="22"/>
                <w:szCs w:val="22"/>
              </w:rPr>
              <w:t>Rilevazione tramite rubrica di valutazione delle competenze trasversali (indicatori Area 5)</w:t>
            </w:r>
          </w:p>
          <w:p w:rsidR="00794402" w:rsidRDefault="00446456" w14:paraId="5C1FF454" w14:textId="77777777">
            <w:pPr>
              <w:numPr>
                <w:ilvl w:val="0"/>
                <w:numId w:val="4"/>
              </w:numPr>
              <w:ind w:left="284" w:hanging="284"/>
            </w:pPr>
            <w:r>
              <w:rPr>
                <w:rFonts w:ascii="Calibri" w:hAnsi="Calibri" w:cs="Calibri"/>
                <w:sz w:val="22"/>
                <w:szCs w:val="22"/>
              </w:rPr>
              <w:t>Confronto con le Funzioni Strumentali della Scuola Primaria sul gradimento e l’efficacia delle attività proposte</w:t>
            </w:r>
          </w:p>
          <w:p w:rsidR="003C30C3" w:rsidP="003C30C3" w:rsidRDefault="00446456" w14:paraId="6E567FBB" w14:textId="77777777">
            <w:pPr>
              <w:numPr>
                <w:ilvl w:val="0"/>
                <w:numId w:val="4"/>
              </w:numPr>
              <w:ind w:left="284" w:hanging="284"/>
            </w:pPr>
            <w:r>
              <w:rPr>
                <w:rFonts w:ascii="Calibri" w:hAnsi="Calibri" w:cs="Calibri"/>
                <w:sz w:val="22"/>
                <w:szCs w:val="22"/>
              </w:rPr>
              <w:t>Osservazione sistematica</w:t>
            </w:r>
          </w:p>
          <w:p w:rsidR="003C30C3" w:rsidP="003C30C3" w:rsidRDefault="003C30C3" w14:paraId="07B631CA" w14:textId="32A57399">
            <w:pPr>
              <w:numPr>
                <w:ilvl w:val="0"/>
                <w:numId w:val="4"/>
              </w:numPr>
              <w:ind w:left="284" w:hanging="284"/>
            </w:pPr>
            <w:r w:rsidRPr="003C30C3">
              <w:rPr>
                <w:rFonts w:ascii="Calibri" w:hAnsi="Calibri" w:cs="Calibri"/>
                <w:sz w:val="22"/>
                <w:szCs w:val="22"/>
              </w:rPr>
              <w:t xml:space="preserve">Prodotto finale del </w:t>
            </w:r>
            <w:r w:rsidRPr="003C30C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Progetto continuità – ambiente digitale – Educazione civica (relativo al territorio)</w:t>
            </w:r>
          </w:p>
          <w:p w:rsidR="00794402" w:rsidRDefault="00794402" w14:paraId="6B699379" w14:textId="7777777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402" w:rsidTr="5F6D5CA8" w14:paraId="6C279F88" w14:textId="77777777">
        <w:trPr>
          <w:trHeight w:val="183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94402" w:rsidRDefault="00446456" w14:paraId="5ADE98E0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Risultati attesi quantificabili in termini di competenze acquisite</w:t>
            </w:r>
          </w:p>
          <w:p w:rsidR="00794402" w:rsidRDefault="00794402" w14:paraId="3FE9F23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402" w:rsidRDefault="00446456" w14:paraId="33503380" w14:textId="77777777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L’alunno utilizza gli strumenti di conoscenza per comprendere se stesso e gli altri, per riconoscere e apprezzare le diverse identità in un’ottica di dialogo e rispetto reciproco. È disposto ad analizzare se stesso e a misurarsi con le novità e gli imprevisti. Rispetta le regole condivise, collabora con gli altri, assimila il senso e la necessità del rispetto della convivenza civile. </w:t>
            </w:r>
          </w:p>
          <w:p w:rsidR="00794402" w:rsidRDefault="00794402" w14:paraId="1F72F646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6B688196" w:rsidRDefault="6B688196" w14:paraId="2E491B7A" w14:textId="7B8E2F18"/>
    <w:p w:rsidR="00794402" w:rsidRDefault="00794402" w14:paraId="08CE6F91" w14:textId="77777777">
      <w:pPr>
        <w:jc w:val="both"/>
        <w:rPr>
          <w:rFonts w:ascii="Calibri" w:hAnsi="Calibri" w:cs="Calibri"/>
        </w:rPr>
      </w:pPr>
    </w:p>
    <w:p w:rsidR="00794402" w:rsidRDefault="00446456" w14:paraId="5BE81DC0" w14:textId="77777777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</w:rPr>
        <w:t xml:space="preserve">                        </w:t>
      </w:r>
      <w:r>
        <w:rPr>
          <w:rFonts w:ascii="Calibri" w:hAnsi="Calibri" w:eastAsia="Calibri" w:cs="Calibri"/>
          <w:sz w:val="22"/>
          <w:szCs w:val="22"/>
        </w:rPr>
        <w:t xml:space="preserve">                                                            </w:t>
      </w:r>
    </w:p>
    <w:p w:rsidR="00794402" w:rsidRDefault="00794402" w14:paraId="61CDCEAD" w14:textId="77777777">
      <w:pPr>
        <w:ind w:left="4248" w:firstLine="708"/>
        <w:rPr>
          <w:rFonts w:ascii="Calibri" w:hAnsi="Calibri" w:cs="Calibri"/>
          <w:sz w:val="22"/>
          <w:szCs w:val="22"/>
        </w:rPr>
      </w:pPr>
    </w:p>
    <w:p w:rsidR="00D101CE" w:rsidP="00D101CE" w:rsidRDefault="00D101CE" w14:paraId="079A9BDB" w14:textId="77777777">
      <w:pPr>
        <w:ind w:left="4248" w:firstLine="147"/>
      </w:pPr>
      <w:r>
        <w:rPr>
          <w:rFonts w:ascii="Calibri" w:hAnsi="Calibri" w:cs="Calibri"/>
          <w:sz w:val="22"/>
          <w:szCs w:val="22"/>
        </w:rPr>
        <w:t xml:space="preserve">La Funzione Strumentale Area 2   </w:t>
      </w:r>
      <w:r w:rsidRPr="5980D833">
        <w:rPr>
          <w:rFonts w:ascii="Calibri" w:hAnsi="Calibri" w:cs="Calibri"/>
          <w:sz w:val="22"/>
          <w:szCs w:val="22"/>
        </w:rPr>
        <w:t xml:space="preserve">Anna Rita </w:t>
      </w:r>
      <w:proofErr w:type="spellStart"/>
      <w:r w:rsidRPr="5980D833">
        <w:rPr>
          <w:rFonts w:ascii="Calibri" w:hAnsi="Calibri" w:cs="Calibri"/>
          <w:sz w:val="22"/>
          <w:szCs w:val="22"/>
        </w:rPr>
        <w:t>Belmonti</w:t>
      </w:r>
      <w:proofErr w:type="spellEnd"/>
    </w:p>
    <w:p w:rsidR="00D101CE" w:rsidP="00D101CE" w:rsidRDefault="00D101CE" w14:paraId="5159E125" w14:textId="77777777">
      <w:pPr>
        <w:rPr>
          <w:rFonts w:ascii="Calibri" w:hAnsi="Calibri" w:cs="Calibri"/>
          <w:sz w:val="22"/>
          <w:szCs w:val="22"/>
        </w:rPr>
      </w:pPr>
      <w:r w:rsidRPr="5980D833">
        <w:rPr>
          <w:rFonts w:ascii="Calibri" w:hAnsi="Calibri" w:cs="Calibri"/>
          <w:sz w:val="22"/>
          <w:szCs w:val="22"/>
        </w:rPr>
        <w:t xml:space="preserve">Umbertide, </w:t>
      </w:r>
      <w:r>
        <w:rPr>
          <w:rFonts w:ascii="Calibri" w:hAnsi="Calibri" w:cs="Calibri"/>
          <w:sz w:val="22"/>
          <w:szCs w:val="22"/>
        </w:rPr>
        <w:t>17 ottobre</w:t>
      </w:r>
      <w:r w:rsidRPr="5980D833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>
        <w:tab/>
      </w:r>
      <w:r>
        <w:tab/>
      </w:r>
      <w:r w:rsidRPr="5980D833">
        <w:rPr>
          <w:rFonts w:ascii="Calibri" w:hAnsi="Calibri" w:cs="Calibri"/>
          <w:sz w:val="22"/>
          <w:szCs w:val="22"/>
        </w:rPr>
        <w:t xml:space="preserve">                                    La referente Area 2    </w:t>
      </w:r>
      <w:r>
        <w:rPr>
          <w:rFonts w:ascii="Calibri" w:hAnsi="Calibri" w:cs="Calibri"/>
          <w:sz w:val="22"/>
          <w:szCs w:val="22"/>
        </w:rPr>
        <w:t xml:space="preserve">Claudia </w:t>
      </w:r>
      <w:proofErr w:type="spellStart"/>
      <w:r>
        <w:rPr>
          <w:rFonts w:ascii="Calibri" w:hAnsi="Calibri" w:cs="Calibri"/>
          <w:sz w:val="22"/>
          <w:szCs w:val="22"/>
        </w:rPr>
        <w:t>Picottini</w:t>
      </w:r>
      <w:proofErr w:type="spellEnd"/>
    </w:p>
    <w:p w:rsidR="00794402" w:rsidRDefault="00794402" w14:paraId="23DE523C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794402" w:rsidRDefault="00446456" w14:paraId="52E56223" w14:textId="77777777">
      <w:pPr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794402">
      <w:pgSz w:w="11906" w:h="16838" w:orient="portrait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Antiqua">
    <w:altName w:val="Segoe Print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BookAntiqua" w:hAnsi="BookAntiqua" w:cs="BookAntiqua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̵"/>
      <w:lvlJc w:val="left"/>
      <w:pPr>
        <w:tabs>
          <w:tab w:val="left" w:pos="420"/>
        </w:tabs>
        <w:ind w:left="420" w:hanging="420"/>
      </w:pPr>
      <w:rPr>
        <w:rFonts w:hint="default" w:ascii="Calibri" w:hAnsi="Calibri" w:cs="Calibri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Liberation Serif" w:hAnsi="Liberation Serif" w:cs="Courier New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num w:numId="1" w16cid:durableId="1142428321">
    <w:abstractNumId w:val="0"/>
  </w:num>
  <w:num w:numId="2" w16cid:durableId="655764526">
    <w:abstractNumId w:val="3"/>
  </w:num>
  <w:num w:numId="3" w16cid:durableId="977419697">
    <w:abstractNumId w:val="2"/>
  </w:num>
  <w:num w:numId="4" w16cid:durableId="76600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EB"/>
    <w:rsid w:val="003C30C3"/>
    <w:rsid w:val="00446456"/>
    <w:rsid w:val="005521BE"/>
    <w:rsid w:val="00794402"/>
    <w:rsid w:val="008C4C83"/>
    <w:rsid w:val="008F3F81"/>
    <w:rsid w:val="009A688F"/>
    <w:rsid w:val="009E1FA9"/>
    <w:rsid w:val="00B92AEB"/>
    <w:rsid w:val="00D101CE"/>
    <w:rsid w:val="00D936C4"/>
    <w:rsid w:val="06995900"/>
    <w:rsid w:val="08352961"/>
    <w:rsid w:val="096522D1"/>
    <w:rsid w:val="10B659F4"/>
    <w:rsid w:val="15CD599D"/>
    <w:rsid w:val="195E7E3E"/>
    <w:rsid w:val="19FF11D1"/>
    <w:rsid w:val="1B8A38A6"/>
    <w:rsid w:val="1E0B2A80"/>
    <w:rsid w:val="1E323529"/>
    <w:rsid w:val="1F5F6930"/>
    <w:rsid w:val="20A05F7A"/>
    <w:rsid w:val="26D07517"/>
    <w:rsid w:val="275C7A9B"/>
    <w:rsid w:val="29386259"/>
    <w:rsid w:val="2ABF0B0F"/>
    <w:rsid w:val="2C278CD2"/>
    <w:rsid w:val="36DA6398"/>
    <w:rsid w:val="3A12045A"/>
    <w:rsid w:val="42E63B9F"/>
    <w:rsid w:val="44166E74"/>
    <w:rsid w:val="4844993A"/>
    <w:rsid w:val="4E158556"/>
    <w:rsid w:val="4F89E229"/>
    <w:rsid w:val="55E68715"/>
    <w:rsid w:val="5871F088"/>
    <w:rsid w:val="5A542A69"/>
    <w:rsid w:val="5BC7097B"/>
    <w:rsid w:val="5E2F725E"/>
    <w:rsid w:val="5F6D5CA8"/>
    <w:rsid w:val="608CDD31"/>
    <w:rsid w:val="60B91BB0"/>
    <w:rsid w:val="6399BA2B"/>
    <w:rsid w:val="649EE9EB"/>
    <w:rsid w:val="65042841"/>
    <w:rsid w:val="666386B1"/>
    <w:rsid w:val="68E09F96"/>
    <w:rsid w:val="698D58D8"/>
    <w:rsid w:val="69D79964"/>
    <w:rsid w:val="6B688196"/>
    <w:rsid w:val="6BE3C40E"/>
    <w:rsid w:val="6EFD8FE0"/>
    <w:rsid w:val="6F3B1F83"/>
    <w:rsid w:val="6F651F0F"/>
    <w:rsid w:val="701387C3"/>
    <w:rsid w:val="73F630B8"/>
    <w:rsid w:val="76BE09F2"/>
    <w:rsid w:val="7859DA53"/>
    <w:rsid w:val="7B672673"/>
    <w:rsid w:val="7B917B15"/>
    <w:rsid w:val="7CC379B2"/>
    <w:rsid w:val="7D79F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A1058"/>
  <w15:docId w15:val="{C8E927DD-7E97-443E-983D-3C16DED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  <w:bCs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color w:val="0000FF"/>
      <w:u w:val="single"/>
    </w:rPr>
  </w:style>
  <w:style w:type="paragraph" w:styleId="Elenco">
    <w:name w:val="List"/>
    <w:basedOn w:val="Corpotesto"/>
    <w:qFormat/>
    <w:rPr>
      <w:rFonts w:cs="Lucida Sans"/>
    </w:rPr>
  </w:style>
  <w:style w:type="paragraph" w:styleId="NormaleWeb">
    <w:name w:val="Normal (Web)"/>
    <w:basedOn w:val="Normale"/>
    <w:qFormat/>
    <w:pPr>
      <w:spacing w:before="280" w:after="480"/>
      <w:jc w:val="both"/>
    </w:pPr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hint="default" w:ascii="BookAntiqua" w:hAnsi="BookAntiqua" w:cs="BookAntiqua"/>
    </w:rPr>
  </w:style>
  <w:style w:type="character" w:styleId="WW8Num2z1" w:customStyle="1">
    <w:name w:val="WW8Num2z1"/>
    <w:qFormat/>
    <w:rPr>
      <w:rFonts w:hint="default" w:ascii="Courier New" w:hAnsi="Courier New" w:cs="Courier New"/>
    </w:rPr>
  </w:style>
  <w:style w:type="character" w:styleId="WW8Num2z2" w:customStyle="1">
    <w:name w:val="WW8Num2z2"/>
    <w:qFormat/>
    <w:rPr>
      <w:rFonts w:hint="default" w:ascii="Wingdings" w:hAnsi="Wingdings" w:cs="Wingdings"/>
    </w:rPr>
  </w:style>
  <w:style w:type="character" w:styleId="WW8Num2z3" w:customStyle="1">
    <w:name w:val="WW8Num2z3"/>
    <w:qFormat/>
    <w:rPr>
      <w:rFonts w:hint="default" w:ascii="Symbol" w:hAnsi="Symbol" w:cs="Symbol"/>
    </w:rPr>
  </w:style>
  <w:style w:type="character" w:styleId="WW8Num3z0" w:customStyle="1">
    <w:name w:val="WW8Num3z0"/>
    <w:qFormat/>
    <w:rPr>
      <w:rFonts w:hint="default" w:ascii="Calibri" w:hAnsi="Calibri" w:cs="Calibri"/>
    </w:rPr>
  </w:style>
  <w:style w:type="character" w:styleId="WW8Num4z0" w:customStyle="1">
    <w:name w:val="WW8Num4z0"/>
    <w:qFormat/>
    <w:rPr>
      <w:rFonts w:hint="default" w:ascii="Liberation Serif" w:hAnsi="Liberation Serif" w:cs="Courier New"/>
    </w:rPr>
  </w:style>
  <w:style w:type="character" w:styleId="WW8Num4z1" w:customStyle="1">
    <w:name w:val="WW8Num4z1"/>
    <w:qFormat/>
    <w:rPr>
      <w:rFonts w:hint="default" w:ascii="Courier New" w:hAnsi="Courier New" w:cs="Courier New"/>
    </w:rPr>
  </w:style>
  <w:style w:type="character" w:styleId="WW8Num4z2" w:customStyle="1">
    <w:name w:val="WW8Num4z2"/>
    <w:qFormat/>
    <w:rPr>
      <w:rFonts w:hint="default" w:ascii="Wingdings" w:hAnsi="Wingdings" w:cs="Wingdings"/>
    </w:rPr>
  </w:style>
  <w:style w:type="character" w:styleId="WW8Num4z3" w:customStyle="1">
    <w:name w:val="WW8Num4z3"/>
    <w:qFormat/>
    <w:rPr>
      <w:rFonts w:hint="default" w:ascii="Symbol" w:hAnsi="Symbol" w:cs="Symbol"/>
    </w:rPr>
  </w:style>
  <w:style w:type="character" w:styleId="WW8Num3z1" w:customStyle="1">
    <w:name w:val="WW8Num3z1"/>
    <w:qFormat/>
    <w:rPr>
      <w:rFonts w:hint="default" w:ascii="Courier New" w:hAnsi="Courier New" w:cs="Courier New"/>
    </w:rPr>
  </w:style>
  <w:style w:type="character" w:styleId="WW8Num3z2" w:customStyle="1">
    <w:name w:val="WW8Num3z2"/>
    <w:qFormat/>
    <w:rPr>
      <w:rFonts w:hint="default" w:ascii="Wingdings" w:hAnsi="Wingdings" w:cs="Wingdings"/>
    </w:rPr>
  </w:style>
  <w:style w:type="character" w:styleId="WW8Num3z3" w:customStyle="1">
    <w:name w:val="WW8Num3z3"/>
    <w:qFormat/>
    <w:rPr>
      <w:rFonts w:hint="default" w:ascii="Symbol" w:hAnsi="Symbol" w:cs="Symbol"/>
    </w:rPr>
  </w:style>
  <w:style w:type="character" w:styleId="Carpredefinitoparagrafo1" w:customStyle="1">
    <w:name w:val="Car. predefinito paragrafo1"/>
    <w:qFormat/>
  </w:style>
  <w:style w:type="character" w:styleId="TitoloCarattere" w:customStyle="1">
    <w:name w:val="Titolo Carattere"/>
    <w:qFormat/>
    <w:rPr>
      <w:rFonts w:ascii="Garamond" w:hAnsi="Garamond" w:cs="Garamond"/>
      <w:b/>
      <w:sz w:val="26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paragraph" w:styleId="Titolo10" w:customStyle="1">
    <w:name w:val="Titolo1"/>
    <w:basedOn w:val="Normale"/>
    <w:next w:val="Corpotesto"/>
    <w:qFormat/>
    <w:pPr>
      <w:tabs>
        <w:tab w:val="right" w:pos="9000"/>
      </w:tabs>
      <w:overflowPunct w:val="0"/>
      <w:autoSpaceDE w:val="0"/>
      <w:spacing w:line="360" w:lineRule="auto"/>
      <w:jc w:val="center"/>
      <w:textAlignment w:val="baseline"/>
    </w:pPr>
    <w:rPr>
      <w:rFonts w:ascii="Garamond" w:hAnsi="Garamond" w:cs="Garamond"/>
      <w:b/>
      <w:sz w:val="26"/>
      <w:szCs w:val="20"/>
    </w:rPr>
  </w:style>
  <w:style w:type="paragraph" w:styleId="Indice" w:customStyle="1">
    <w:name w:val="Indice"/>
    <w:basedOn w:val="Normale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ntenutotabella" w:customStyle="1">
    <w:name w:val="Contenuto tabella"/>
    <w:basedOn w:val="Normale"/>
    <w:qFormat/>
    <w:pPr>
      <w:widowControl w:val="0"/>
      <w:suppressLineNumbers/>
    </w:p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2F42559B9940A2D91F114F1B9642" ma:contentTypeVersion="7" ma:contentTypeDescription="Create a new document." ma:contentTypeScope="" ma:versionID="042994c7a8643536fbdd0291c97c4026">
  <xsd:schema xmlns:xsd="http://www.w3.org/2001/XMLSchema" xmlns:xs="http://www.w3.org/2001/XMLSchema" xmlns:p="http://schemas.microsoft.com/office/2006/metadata/properties" xmlns:ns2="e313c41b-82c2-4607-84af-e7a074963d80" targetNamespace="http://schemas.microsoft.com/office/2006/metadata/properties" ma:root="true" ma:fieldsID="08c6d0d1b9daf756e17905e823847ad9" ns2:_="">
    <xsd:import namespace="e313c41b-82c2-4607-84af-e7a074963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c41b-82c2-4607-84af-e7a074963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334FB-BEAA-4223-A53A-9480FFF21173}">
  <ds:schemaRefs/>
</ds:datastoreItem>
</file>

<file path=customXml/itemProps2.xml><?xml version="1.0" encoding="utf-8"?>
<ds:datastoreItem xmlns:ds="http://schemas.openxmlformats.org/officeDocument/2006/customXml" ds:itemID="{A9DBB14D-3CB4-4E9D-9247-3665A4005EEE}"/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52292F0-0B2A-42F8-9ED2-7EDC1CD90706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Anna Rita Belmonti</cp:lastModifiedBy>
  <cp:revision>16</cp:revision>
  <cp:lastPrinted>1995-11-22T01:41:00Z</cp:lastPrinted>
  <dcterms:created xsi:type="dcterms:W3CDTF">2020-10-30T15:31:00Z</dcterms:created>
  <dcterms:modified xsi:type="dcterms:W3CDTF">2022-10-17T18:04:36Z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ContentTypeId">
    <vt:lpwstr>0x010100862D2F42559B9940A2D91F114F1B9642</vt:lpwstr>
  </property>
  <property fmtid="{D5CDD505-2E9C-101B-9397-08002B2CF9AE}" pid="4" name="ICV">
    <vt:lpwstr>FD7585A35BDF4B05A00E5DADE9F6ADE0</vt:lpwstr>
  </property>
</Properties>
</file>